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1"/>
        <w:gridCol w:w="8615"/>
        <w:gridCol w:w="2452"/>
        <w:gridCol w:w="2282"/>
      </w:tblGrid>
      <w:tr w:rsidR="007A0C88" w:rsidRPr="001C2343" w14:paraId="5AACEC77" w14:textId="77777777" w:rsidTr="009C5F28">
        <w:trPr>
          <w:tblHeader/>
        </w:trPr>
        <w:tc>
          <w:tcPr>
            <w:tcW w:w="362" w:type="pct"/>
            <w:vAlign w:val="bottom"/>
          </w:tcPr>
          <w:p w14:paraId="33AAAE39" w14:textId="721BFF06" w:rsidR="007A0C88" w:rsidRPr="001C2343" w:rsidRDefault="007A0C88" w:rsidP="00077BCC">
            <w:pPr>
              <w:rPr>
                <w:rFonts w:ascii="Akzidenz-Grotesk Std Regular" w:hAnsi="Akzidenz-Grotesk Std Regular"/>
                <w:b/>
                <w:bCs/>
              </w:rPr>
            </w:pPr>
            <w:r w:rsidRPr="001C2343">
              <w:rPr>
                <w:rFonts w:ascii="Akzidenz-Grotesk Std Regular" w:hAnsi="Akzidenz-Grotesk Std Regular"/>
                <w:b/>
                <w:bCs/>
              </w:rPr>
              <w:t>Billing Code</w:t>
            </w:r>
          </w:p>
        </w:tc>
        <w:tc>
          <w:tcPr>
            <w:tcW w:w="2993" w:type="pct"/>
            <w:vAlign w:val="bottom"/>
          </w:tcPr>
          <w:p w14:paraId="35EA9334" w14:textId="07EBF516" w:rsidR="007A0C88" w:rsidRPr="001C2343" w:rsidRDefault="007A0C88" w:rsidP="00077BCC">
            <w:pPr>
              <w:rPr>
                <w:rFonts w:ascii="Akzidenz-Grotesk Std Regular" w:hAnsi="Akzidenz-Grotesk Std Regular"/>
                <w:b/>
                <w:bCs/>
              </w:rPr>
            </w:pPr>
            <w:r w:rsidRPr="001C2343">
              <w:rPr>
                <w:rFonts w:ascii="Akzidenz-Grotesk Std Regular" w:hAnsi="Akzidenz-Grotesk Std Regular"/>
                <w:b/>
                <w:bCs/>
              </w:rPr>
              <w:t>Billing Code Description</w:t>
            </w:r>
          </w:p>
        </w:tc>
        <w:tc>
          <w:tcPr>
            <w:tcW w:w="852" w:type="pct"/>
            <w:vAlign w:val="bottom"/>
          </w:tcPr>
          <w:p w14:paraId="031E0B36" w14:textId="2D21BB43" w:rsidR="007A0C88" w:rsidRPr="001C2343" w:rsidRDefault="007A0C88" w:rsidP="00077BCC">
            <w:pPr>
              <w:rPr>
                <w:rFonts w:ascii="Akzidenz-Grotesk Std Regular" w:hAnsi="Akzidenz-Grotesk Std Regular"/>
                <w:b/>
                <w:bCs/>
              </w:rPr>
            </w:pPr>
            <w:r w:rsidRPr="001C2343">
              <w:rPr>
                <w:rFonts w:ascii="Akzidenz-Grotesk Std Regular" w:hAnsi="Akzidenz-Grotesk Std Regular"/>
                <w:b/>
                <w:bCs/>
              </w:rPr>
              <w:t>Further Description</w:t>
            </w:r>
          </w:p>
        </w:tc>
        <w:tc>
          <w:tcPr>
            <w:tcW w:w="793" w:type="pct"/>
            <w:vAlign w:val="bottom"/>
          </w:tcPr>
          <w:p w14:paraId="32A0B783" w14:textId="46CF5ED5" w:rsidR="007A0C88" w:rsidRPr="001C2343" w:rsidRDefault="007A0C88" w:rsidP="000A6786">
            <w:pPr>
              <w:jc w:val="center"/>
              <w:rPr>
                <w:rFonts w:ascii="Akzidenz-Grotesk Std Regular" w:hAnsi="Akzidenz-Grotesk Std Regular"/>
                <w:b/>
                <w:bCs/>
              </w:rPr>
            </w:pPr>
            <w:r w:rsidRPr="001C2343">
              <w:rPr>
                <w:rFonts w:ascii="Akzidenz-Grotesk Std Regular" w:hAnsi="Akzidenz-Grotesk Std Regular"/>
                <w:b/>
                <w:bCs/>
              </w:rPr>
              <w:t>CPT Code</w:t>
            </w:r>
          </w:p>
        </w:tc>
      </w:tr>
      <w:tr w:rsidR="003E5BF9" w:rsidRPr="00CB0402" w14:paraId="4FD9F7C9" w14:textId="77777777" w:rsidTr="006966C2">
        <w:trPr>
          <w:trHeight w:val="300"/>
        </w:trPr>
        <w:tc>
          <w:tcPr>
            <w:tcW w:w="5000" w:type="pct"/>
            <w:gridSpan w:val="4"/>
            <w:shd w:val="clear" w:color="auto" w:fill="D9D9D9" w:themeFill="background1" w:themeFillShade="D9"/>
            <w:noWrap/>
            <w:vAlign w:val="bottom"/>
          </w:tcPr>
          <w:p w14:paraId="314F7220" w14:textId="6BD3B6FB" w:rsidR="003E5BF9" w:rsidRPr="00CB0402" w:rsidRDefault="001943BF" w:rsidP="003E5BF9">
            <w:pPr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1943BF">
              <w:rPr>
                <w:rFonts w:ascii="Akzidenz-Grotesk Std Regular" w:hAnsi="Akzidenz-Grotesk Std Regular"/>
                <w:color w:val="FF0000"/>
                <w:sz w:val="26"/>
                <w:szCs w:val="26"/>
              </w:rPr>
              <w:t xml:space="preserve">Stem Cell </w:t>
            </w:r>
            <w:r w:rsidR="00762541">
              <w:rPr>
                <w:rFonts w:ascii="Akzidenz-Grotesk Std Regular" w:hAnsi="Akzidenz-Grotesk Std Regular"/>
                <w:color w:val="FF0000"/>
                <w:sz w:val="26"/>
                <w:szCs w:val="26"/>
              </w:rPr>
              <w:t>Pre-</w:t>
            </w:r>
            <w:r w:rsidR="007B34BF">
              <w:rPr>
                <w:rFonts w:ascii="Akzidenz-Grotesk Std Regular" w:hAnsi="Akzidenz-Grotesk Std Regular"/>
                <w:color w:val="FF0000"/>
                <w:sz w:val="26"/>
                <w:szCs w:val="26"/>
              </w:rPr>
              <w:t>Transplant</w:t>
            </w:r>
            <w:r w:rsidR="003E5BF9" w:rsidRPr="00FE4B67">
              <w:rPr>
                <w:rFonts w:ascii="Akzidenz-Grotesk Std Regular" w:hAnsi="Akzidenz-Grotesk Std Regular"/>
                <w:color w:val="FF0000"/>
                <w:sz w:val="26"/>
                <w:szCs w:val="26"/>
              </w:rPr>
              <w:t xml:space="preserve"> Testing</w:t>
            </w:r>
          </w:p>
        </w:tc>
      </w:tr>
      <w:tr w:rsidR="003E5BF9" w:rsidRPr="00CB0402" w14:paraId="37857DA2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7803C2C4" w14:textId="2EF7B959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HLA301</w:t>
            </w:r>
          </w:p>
        </w:tc>
        <w:tc>
          <w:tcPr>
            <w:tcW w:w="2993" w:type="pct"/>
            <w:noWrap/>
            <w:vAlign w:val="bottom"/>
          </w:tcPr>
          <w:p w14:paraId="4353D6DC" w14:textId="708E6A43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 Antibody Screen (Class I &amp; Class II) for transplant</w:t>
            </w:r>
          </w:p>
        </w:tc>
        <w:tc>
          <w:tcPr>
            <w:tcW w:w="852" w:type="pct"/>
            <w:noWrap/>
            <w:vAlign w:val="bottom"/>
          </w:tcPr>
          <w:p w14:paraId="026680EE" w14:textId="228F91DD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316CD71F" w14:textId="78DB9922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86828</w:t>
            </w:r>
          </w:p>
        </w:tc>
      </w:tr>
      <w:tr w:rsidR="003E5BF9" w:rsidRPr="00CB0402" w14:paraId="33F9ACE9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17317144" w14:textId="1B8EA2FE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HLA311</w:t>
            </w:r>
          </w:p>
        </w:tc>
        <w:tc>
          <w:tcPr>
            <w:tcW w:w="2993" w:type="pct"/>
            <w:noWrap/>
            <w:vAlign w:val="bottom"/>
          </w:tcPr>
          <w:p w14:paraId="5ED30722" w14:textId="4A0FA4A4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 antibody identification - Class I with EDTA</w:t>
            </w:r>
          </w:p>
        </w:tc>
        <w:tc>
          <w:tcPr>
            <w:tcW w:w="852" w:type="pct"/>
            <w:noWrap/>
            <w:vAlign w:val="bottom"/>
          </w:tcPr>
          <w:p w14:paraId="60C57D7D" w14:textId="552C1486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136C11F5" w14:textId="171C3691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86832</w:t>
            </w:r>
          </w:p>
        </w:tc>
      </w:tr>
      <w:tr w:rsidR="003E5BF9" w:rsidRPr="00CB0402" w14:paraId="5984451E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0C6B365F" w14:textId="30662302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HLA314</w:t>
            </w:r>
          </w:p>
        </w:tc>
        <w:tc>
          <w:tcPr>
            <w:tcW w:w="2993" w:type="pct"/>
            <w:noWrap/>
            <w:vAlign w:val="bottom"/>
          </w:tcPr>
          <w:p w14:paraId="0811982E" w14:textId="5959BE65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 antibody identification, Class I by Second Method</w:t>
            </w:r>
          </w:p>
        </w:tc>
        <w:tc>
          <w:tcPr>
            <w:tcW w:w="852" w:type="pct"/>
            <w:noWrap/>
            <w:vAlign w:val="bottom"/>
          </w:tcPr>
          <w:p w14:paraId="2607E2FF" w14:textId="62EA0B25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179C12A7" w14:textId="47BA7E35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86832</w:t>
            </w:r>
          </w:p>
        </w:tc>
      </w:tr>
      <w:tr w:rsidR="003E5BF9" w:rsidRPr="00CB0402" w14:paraId="42347CFD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425C6F6F" w14:textId="58888315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HLA315</w:t>
            </w:r>
          </w:p>
        </w:tc>
        <w:tc>
          <w:tcPr>
            <w:tcW w:w="2993" w:type="pct"/>
            <w:noWrap/>
            <w:vAlign w:val="bottom"/>
          </w:tcPr>
          <w:p w14:paraId="6F2BBF80" w14:textId="08198F94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 antibody identification, C1q binding - Class I</w:t>
            </w:r>
          </w:p>
        </w:tc>
        <w:tc>
          <w:tcPr>
            <w:tcW w:w="852" w:type="pct"/>
            <w:noWrap/>
            <w:vAlign w:val="bottom"/>
          </w:tcPr>
          <w:p w14:paraId="7C5E8AF5" w14:textId="57A5D72A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5205C3C7" w14:textId="103C3B28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86832</w:t>
            </w:r>
          </w:p>
        </w:tc>
      </w:tr>
      <w:tr w:rsidR="003E5BF9" w:rsidRPr="00CB0402" w14:paraId="38E74F0B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72ABCBA0" w14:textId="71B61949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HLA316</w:t>
            </w:r>
          </w:p>
        </w:tc>
        <w:tc>
          <w:tcPr>
            <w:tcW w:w="2993" w:type="pct"/>
            <w:noWrap/>
            <w:vAlign w:val="bottom"/>
          </w:tcPr>
          <w:p w14:paraId="43AFB189" w14:textId="71F508B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 antibody identification, Titer - Class I</w:t>
            </w:r>
          </w:p>
        </w:tc>
        <w:tc>
          <w:tcPr>
            <w:tcW w:w="852" w:type="pct"/>
            <w:noWrap/>
            <w:vAlign w:val="bottom"/>
          </w:tcPr>
          <w:p w14:paraId="463AAAB6" w14:textId="605C56C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53B3EF11" w14:textId="517A0BB3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86834</w:t>
            </w:r>
          </w:p>
        </w:tc>
      </w:tr>
      <w:tr w:rsidR="003E5BF9" w:rsidRPr="00CB0402" w14:paraId="437943F1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1CD03A1B" w14:textId="521FB216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HLA321</w:t>
            </w:r>
          </w:p>
        </w:tc>
        <w:tc>
          <w:tcPr>
            <w:tcW w:w="2993" w:type="pct"/>
            <w:noWrap/>
            <w:vAlign w:val="bottom"/>
          </w:tcPr>
          <w:p w14:paraId="7B51E0DE" w14:textId="24FFCA9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 antibody identification - Class II with EDTA</w:t>
            </w:r>
          </w:p>
        </w:tc>
        <w:tc>
          <w:tcPr>
            <w:tcW w:w="852" w:type="pct"/>
            <w:noWrap/>
            <w:vAlign w:val="bottom"/>
          </w:tcPr>
          <w:p w14:paraId="0F2C944B" w14:textId="040BB91C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3C41CD99" w14:textId="50C907C4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86833</w:t>
            </w:r>
          </w:p>
        </w:tc>
      </w:tr>
      <w:tr w:rsidR="003E5BF9" w:rsidRPr="00CB0402" w14:paraId="601A3197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1E305AD5" w14:textId="4B3BC491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HLA324</w:t>
            </w:r>
          </w:p>
        </w:tc>
        <w:tc>
          <w:tcPr>
            <w:tcW w:w="2993" w:type="pct"/>
            <w:noWrap/>
            <w:vAlign w:val="bottom"/>
          </w:tcPr>
          <w:p w14:paraId="40194E88" w14:textId="4EF0CAC3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 antibody identification, Class II by Second Method</w:t>
            </w:r>
          </w:p>
        </w:tc>
        <w:tc>
          <w:tcPr>
            <w:tcW w:w="852" w:type="pct"/>
            <w:noWrap/>
            <w:vAlign w:val="bottom"/>
          </w:tcPr>
          <w:p w14:paraId="25E6973E" w14:textId="069F7DC0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1A44E537" w14:textId="2FA7D93C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86833</w:t>
            </w:r>
          </w:p>
        </w:tc>
      </w:tr>
      <w:tr w:rsidR="003E5BF9" w:rsidRPr="00CB0402" w14:paraId="4812926C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67ED5A0D" w14:textId="5545AC43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HLA325</w:t>
            </w:r>
          </w:p>
        </w:tc>
        <w:tc>
          <w:tcPr>
            <w:tcW w:w="2993" w:type="pct"/>
            <w:noWrap/>
            <w:vAlign w:val="bottom"/>
          </w:tcPr>
          <w:p w14:paraId="17A489A7" w14:textId="6CEE5B88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 antibody identification, C1q binding - Class II</w:t>
            </w:r>
          </w:p>
        </w:tc>
        <w:tc>
          <w:tcPr>
            <w:tcW w:w="852" w:type="pct"/>
            <w:noWrap/>
            <w:vAlign w:val="bottom"/>
          </w:tcPr>
          <w:p w14:paraId="1E4198D9" w14:textId="0F3A5E6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559173C1" w14:textId="4D4461C5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86833</w:t>
            </w:r>
          </w:p>
        </w:tc>
      </w:tr>
      <w:tr w:rsidR="003E5BF9" w:rsidRPr="00CB0402" w14:paraId="1D0F96F0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0B8814E0" w14:textId="53679FED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HLA326</w:t>
            </w:r>
          </w:p>
        </w:tc>
        <w:tc>
          <w:tcPr>
            <w:tcW w:w="2993" w:type="pct"/>
            <w:noWrap/>
            <w:vAlign w:val="bottom"/>
          </w:tcPr>
          <w:p w14:paraId="7E958E78" w14:textId="496F2D60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 antibody identification, Titer – Class II</w:t>
            </w:r>
          </w:p>
        </w:tc>
        <w:tc>
          <w:tcPr>
            <w:tcW w:w="852" w:type="pct"/>
            <w:noWrap/>
            <w:vAlign w:val="bottom"/>
          </w:tcPr>
          <w:p w14:paraId="4A877B2B" w14:textId="492C9364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4A8CF7EA" w14:textId="4E1F4329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86835</w:t>
            </w:r>
          </w:p>
        </w:tc>
      </w:tr>
      <w:tr w:rsidR="003E5BF9" w:rsidRPr="00CB0402" w14:paraId="2A338C3F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7A1E413D" w14:textId="206061F3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HLA327</w:t>
            </w:r>
          </w:p>
        </w:tc>
        <w:tc>
          <w:tcPr>
            <w:tcW w:w="2993" w:type="pct"/>
            <w:noWrap/>
            <w:vAlign w:val="bottom"/>
          </w:tcPr>
          <w:p w14:paraId="75B9A902" w14:textId="2C9A69E4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Package: HLA Antibody ID Class I and II without pre-treatment</w:t>
            </w:r>
          </w:p>
        </w:tc>
        <w:tc>
          <w:tcPr>
            <w:tcW w:w="852" w:type="pct"/>
            <w:noWrap/>
            <w:vAlign w:val="bottom"/>
          </w:tcPr>
          <w:p w14:paraId="6E95A8A3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7E73593E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CB0402" w14:paraId="21A44FE6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169815F2" w14:textId="3ADD15A9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HLA330</w:t>
            </w:r>
          </w:p>
        </w:tc>
        <w:tc>
          <w:tcPr>
            <w:tcW w:w="2993" w:type="pct"/>
            <w:noWrap/>
            <w:vAlign w:val="bottom"/>
          </w:tcPr>
          <w:p w14:paraId="638E9C36" w14:textId="4E94D953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Low resolution HLA-A Typing</w:t>
            </w:r>
          </w:p>
        </w:tc>
        <w:tc>
          <w:tcPr>
            <w:tcW w:w="852" w:type="pct"/>
            <w:noWrap/>
            <w:vAlign w:val="bottom"/>
          </w:tcPr>
          <w:p w14:paraId="710B9F67" w14:textId="3F621254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65EF1FD0" w14:textId="3065FDCD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81373</w:t>
            </w:r>
          </w:p>
        </w:tc>
      </w:tr>
      <w:tr w:rsidR="003E5BF9" w:rsidRPr="00CB0402" w14:paraId="4C92C301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3799DC28" w14:textId="53C680C8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HLA331</w:t>
            </w:r>
          </w:p>
        </w:tc>
        <w:tc>
          <w:tcPr>
            <w:tcW w:w="2993" w:type="pct"/>
            <w:noWrap/>
            <w:vAlign w:val="bottom"/>
          </w:tcPr>
          <w:p w14:paraId="249FCDD0" w14:textId="0147544C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Low resolution HLA-B Typing</w:t>
            </w:r>
          </w:p>
        </w:tc>
        <w:tc>
          <w:tcPr>
            <w:tcW w:w="852" w:type="pct"/>
            <w:noWrap/>
            <w:vAlign w:val="bottom"/>
          </w:tcPr>
          <w:p w14:paraId="21A771E4" w14:textId="2879A0B5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2FC8FCB0" w14:textId="5D1702F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81373</w:t>
            </w:r>
          </w:p>
        </w:tc>
      </w:tr>
      <w:tr w:rsidR="003E5BF9" w:rsidRPr="00CB0402" w14:paraId="07F586B3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354FD9C0" w14:textId="56D9A073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HLA332</w:t>
            </w:r>
          </w:p>
        </w:tc>
        <w:tc>
          <w:tcPr>
            <w:tcW w:w="2993" w:type="pct"/>
            <w:noWrap/>
            <w:vAlign w:val="bottom"/>
          </w:tcPr>
          <w:p w14:paraId="5361732A" w14:textId="75ED2E58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Low resolution HLA-C Typing</w:t>
            </w:r>
          </w:p>
        </w:tc>
        <w:tc>
          <w:tcPr>
            <w:tcW w:w="852" w:type="pct"/>
            <w:noWrap/>
            <w:vAlign w:val="bottom"/>
          </w:tcPr>
          <w:p w14:paraId="5C8BF8FC" w14:textId="2717EC9E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00DBB684" w14:textId="5BDD2C9C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81373</w:t>
            </w:r>
          </w:p>
        </w:tc>
      </w:tr>
      <w:tr w:rsidR="003E5BF9" w:rsidRPr="00CB0402" w14:paraId="7AFA2730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713D42F6" w14:textId="4F0533E3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HLA333</w:t>
            </w:r>
          </w:p>
        </w:tc>
        <w:tc>
          <w:tcPr>
            <w:tcW w:w="2993" w:type="pct"/>
            <w:noWrap/>
            <w:vAlign w:val="bottom"/>
          </w:tcPr>
          <w:p w14:paraId="563EDD13" w14:textId="15A475CA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Low resolution HLA-DRB1 Typing</w:t>
            </w:r>
          </w:p>
        </w:tc>
        <w:tc>
          <w:tcPr>
            <w:tcW w:w="852" w:type="pct"/>
            <w:noWrap/>
            <w:vAlign w:val="bottom"/>
          </w:tcPr>
          <w:p w14:paraId="44B41451" w14:textId="6147968E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4B7C4F47" w14:textId="1267AD11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81376</w:t>
            </w:r>
          </w:p>
        </w:tc>
      </w:tr>
      <w:tr w:rsidR="003E5BF9" w:rsidRPr="00CB0402" w14:paraId="007904C6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69BE58D1" w14:textId="2E6712BC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HLA334</w:t>
            </w:r>
          </w:p>
        </w:tc>
        <w:tc>
          <w:tcPr>
            <w:tcW w:w="2993" w:type="pct"/>
            <w:noWrap/>
            <w:vAlign w:val="bottom"/>
          </w:tcPr>
          <w:p w14:paraId="466237D8" w14:textId="43467A8F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Low resolution HLA-DRB345 Typing</w:t>
            </w:r>
          </w:p>
        </w:tc>
        <w:tc>
          <w:tcPr>
            <w:tcW w:w="852" w:type="pct"/>
            <w:noWrap/>
            <w:vAlign w:val="bottom"/>
          </w:tcPr>
          <w:p w14:paraId="41054537" w14:textId="01D885A3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023D3077" w14:textId="6A8B6ED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81376</w:t>
            </w:r>
          </w:p>
        </w:tc>
      </w:tr>
      <w:tr w:rsidR="003E5BF9" w:rsidRPr="00CB0402" w14:paraId="3BE5007D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3DB8D49B" w14:textId="022829E5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HLA335</w:t>
            </w:r>
          </w:p>
        </w:tc>
        <w:tc>
          <w:tcPr>
            <w:tcW w:w="2993" w:type="pct"/>
            <w:noWrap/>
            <w:vAlign w:val="bottom"/>
          </w:tcPr>
          <w:p w14:paraId="76C12361" w14:textId="59DBDD01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Low resolution HLA-DQA1, DQB1 Typing</w:t>
            </w:r>
          </w:p>
        </w:tc>
        <w:tc>
          <w:tcPr>
            <w:tcW w:w="852" w:type="pct"/>
            <w:noWrap/>
            <w:vAlign w:val="bottom"/>
          </w:tcPr>
          <w:p w14:paraId="6A772E9B" w14:textId="62BA4CA6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7943DF93" w14:textId="201B729E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81376 x 2</w:t>
            </w:r>
          </w:p>
        </w:tc>
      </w:tr>
      <w:tr w:rsidR="003E5BF9" w:rsidRPr="00CB0402" w14:paraId="669D5221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5B509F70" w14:textId="5808E9F8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HLA336</w:t>
            </w:r>
          </w:p>
        </w:tc>
        <w:tc>
          <w:tcPr>
            <w:tcW w:w="2993" w:type="pct"/>
            <w:noWrap/>
            <w:vAlign w:val="bottom"/>
          </w:tcPr>
          <w:p w14:paraId="3F017855" w14:textId="6904AF60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Low resolution HLA-DPA1, DPB1 Typing</w:t>
            </w:r>
          </w:p>
        </w:tc>
        <w:tc>
          <w:tcPr>
            <w:tcW w:w="852" w:type="pct"/>
            <w:noWrap/>
            <w:vAlign w:val="bottom"/>
          </w:tcPr>
          <w:p w14:paraId="36723D41" w14:textId="73C8DF5F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57A4C16D" w14:textId="7C2E361F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81376 x 2</w:t>
            </w:r>
          </w:p>
        </w:tc>
      </w:tr>
      <w:tr w:rsidR="003E5BF9" w:rsidRPr="00CB0402" w14:paraId="4399D5A8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3C64AC88" w14:textId="13DF31C9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HLA340</w:t>
            </w:r>
          </w:p>
        </w:tc>
        <w:tc>
          <w:tcPr>
            <w:tcW w:w="2993" w:type="pct"/>
            <w:noWrap/>
            <w:vAlign w:val="bottom"/>
          </w:tcPr>
          <w:p w14:paraId="7D3BB080" w14:textId="74859C7F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High resolution HLA-A Type</w:t>
            </w:r>
          </w:p>
        </w:tc>
        <w:tc>
          <w:tcPr>
            <w:tcW w:w="852" w:type="pct"/>
            <w:noWrap/>
            <w:vAlign w:val="bottom"/>
          </w:tcPr>
          <w:p w14:paraId="75EF0932" w14:textId="44D1A1FB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6E40B62D" w14:textId="393FFF1D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81380</w:t>
            </w:r>
          </w:p>
        </w:tc>
      </w:tr>
      <w:tr w:rsidR="003E5BF9" w:rsidRPr="00CB0402" w14:paraId="04084F74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7FA66ADD" w14:textId="672AC8B6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HLA341</w:t>
            </w:r>
          </w:p>
        </w:tc>
        <w:tc>
          <w:tcPr>
            <w:tcW w:w="2993" w:type="pct"/>
            <w:noWrap/>
            <w:vAlign w:val="bottom"/>
          </w:tcPr>
          <w:p w14:paraId="2E5EA283" w14:textId="6F62CB66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High resolution HLA-B Type</w:t>
            </w:r>
          </w:p>
        </w:tc>
        <w:tc>
          <w:tcPr>
            <w:tcW w:w="852" w:type="pct"/>
            <w:noWrap/>
            <w:vAlign w:val="bottom"/>
          </w:tcPr>
          <w:p w14:paraId="7F8D49BD" w14:textId="3C220DBA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6A52C2CE" w14:textId="01757436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81380</w:t>
            </w:r>
          </w:p>
        </w:tc>
      </w:tr>
      <w:tr w:rsidR="003E5BF9" w:rsidRPr="00CB0402" w14:paraId="1624473E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4DDCB6DC" w14:textId="11F7F4B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HLA342</w:t>
            </w:r>
          </w:p>
        </w:tc>
        <w:tc>
          <w:tcPr>
            <w:tcW w:w="2993" w:type="pct"/>
            <w:noWrap/>
            <w:vAlign w:val="bottom"/>
          </w:tcPr>
          <w:p w14:paraId="275FE5B9" w14:textId="7073D3B1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High resolution HLA-C</w:t>
            </w:r>
          </w:p>
        </w:tc>
        <w:tc>
          <w:tcPr>
            <w:tcW w:w="852" w:type="pct"/>
            <w:noWrap/>
            <w:vAlign w:val="bottom"/>
          </w:tcPr>
          <w:p w14:paraId="24FCAED8" w14:textId="268D1005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0CCC56A2" w14:textId="0CAC62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81380</w:t>
            </w:r>
          </w:p>
        </w:tc>
      </w:tr>
      <w:tr w:rsidR="003E5BF9" w:rsidRPr="00CB0402" w14:paraId="5AD7CD4D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08CDC675" w14:textId="4C4A301E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HLA343</w:t>
            </w:r>
          </w:p>
        </w:tc>
        <w:tc>
          <w:tcPr>
            <w:tcW w:w="2993" w:type="pct"/>
            <w:noWrap/>
            <w:vAlign w:val="bottom"/>
          </w:tcPr>
          <w:p w14:paraId="59431B11" w14:textId="5524D44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High resolution DRB1 typing</w:t>
            </w:r>
          </w:p>
        </w:tc>
        <w:tc>
          <w:tcPr>
            <w:tcW w:w="852" w:type="pct"/>
            <w:noWrap/>
            <w:vAlign w:val="bottom"/>
          </w:tcPr>
          <w:p w14:paraId="7E724D96" w14:textId="00F0786C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021781B6" w14:textId="2448656F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81382</w:t>
            </w:r>
          </w:p>
        </w:tc>
      </w:tr>
      <w:tr w:rsidR="003E5BF9" w:rsidRPr="00CB0402" w14:paraId="4F110593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23EBE6EE" w14:textId="08680E86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HLA344</w:t>
            </w:r>
          </w:p>
        </w:tc>
        <w:tc>
          <w:tcPr>
            <w:tcW w:w="2993" w:type="pct"/>
            <w:noWrap/>
            <w:vAlign w:val="bottom"/>
          </w:tcPr>
          <w:p w14:paraId="2C070EC8" w14:textId="1B01D654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High resolution DRB3,4,5 typing</w:t>
            </w:r>
          </w:p>
        </w:tc>
        <w:tc>
          <w:tcPr>
            <w:tcW w:w="852" w:type="pct"/>
            <w:noWrap/>
            <w:vAlign w:val="bottom"/>
          </w:tcPr>
          <w:p w14:paraId="25CECBBA" w14:textId="308813B8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096A5379" w14:textId="6F6948B4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81382 x unit</w:t>
            </w:r>
          </w:p>
        </w:tc>
      </w:tr>
      <w:tr w:rsidR="003E5BF9" w:rsidRPr="00CB0402" w14:paraId="4CA50E6D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5B0FB038" w14:textId="35171531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HLA345</w:t>
            </w:r>
          </w:p>
        </w:tc>
        <w:tc>
          <w:tcPr>
            <w:tcW w:w="2993" w:type="pct"/>
            <w:noWrap/>
            <w:vAlign w:val="bottom"/>
          </w:tcPr>
          <w:p w14:paraId="03E829B1" w14:textId="5194DB55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High resolution DQA1 typing</w:t>
            </w:r>
          </w:p>
        </w:tc>
        <w:tc>
          <w:tcPr>
            <w:tcW w:w="852" w:type="pct"/>
            <w:noWrap/>
            <w:vAlign w:val="bottom"/>
          </w:tcPr>
          <w:p w14:paraId="7C941A81" w14:textId="56AF203F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58C9B156" w14:textId="1774FEF6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81382</w:t>
            </w:r>
          </w:p>
        </w:tc>
      </w:tr>
      <w:tr w:rsidR="003E5BF9" w:rsidRPr="00CB0402" w14:paraId="0A4548EA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732751CC" w14:textId="7E65D052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HLA346</w:t>
            </w:r>
          </w:p>
        </w:tc>
        <w:tc>
          <w:tcPr>
            <w:tcW w:w="2993" w:type="pct"/>
            <w:noWrap/>
            <w:vAlign w:val="bottom"/>
          </w:tcPr>
          <w:p w14:paraId="4679F605" w14:textId="22F5D965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High resolution DQB1 typing</w:t>
            </w:r>
          </w:p>
        </w:tc>
        <w:tc>
          <w:tcPr>
            <w:tcW w:w="852" w:type="pct"/>
            <w:noWrap/>
            <w:vAlign w:val="bottom"/>
          </w:tcPr>
          <w:p w14:paraId="4FE001D8" w14:textId="4CA1B80E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5FB3A81D" w14:textId="731ECC0C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81382</w:t>
            </w:r>
          </w:p>
        </w:tc>
      </w:tr>
      <w:tr w:rsidR="003E5BF9" w:rsidRPr="00CB0402" w14:paraId="21103F32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1F0AED76" w14:textId="7F86D5D3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lastRenderedPageBreak/>
              <w:t>HLA348</w:t>
            </w:r>
          </w:p>
        </w:tc>
        <w:tc>
          <w:tcPr>
            <w:tcW w:w="2993" w:type="pct"/>
            <w:noWrap/>
            <w:vAlign w:val="bottom"/>
          </w:tcPr>
          <w:p w14:paraId="0144810B" w14:textId="72C60E63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High resolution DPB1 typing</w:t>
            </w:r>
          </w:p>
        </w:tc>
        <w:tc>
          <w:tcPr>
            <w:tcW w:w="852" w:type="pct"/>
            <w:noWrap/>
            <w:vAlign w:val="bottom"/>
          </w:tcPr>
          <w:p w14:paraId="3C1726D0" w14:textId="3322ED38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5F38CCA8" w14:textId="5DF33D8E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81382</w:t>
            </w:r>
          </w:p>
        </w:tc>
      </w:tr>
      <w:tr w:rsidR="003E5BF9" w:rsidRPr="00CB0402" w14:paraId="0C78CC18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075525CD" w14:textId="578D63F9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HLA350</w:t>
            </w:r>
          </w:p>
        </w:tc>
        <w:tc>
          <w:tcPr>
            <w:tcW w:w="2993" w:type="pct"/>
            <w:noWrap/>
            <w:vAlign w:val="bottom"/>
          </w:tcPr>
          <w:p w14:paraId="6897EBA2" w14:textId="66413D2B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PACKAGE: Low resolution HLA-A, B, C, DRB1, DQB1 for CT or VT</w:t>
            </w:r>
          </w:p>
        </w:tc>
        <w:tc>
          <w:tcPr>
            <w:tcW w:w="852" w:type="pct"/>
            <w:noWrap/>
            <w:vAlign w:val="bottom"/>
          </w:tcPr>
          <w:p w14:paraId="27378E9A" w14:textId="6FD4822B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1966813D" w14:textId="4692ACDF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81370</w:t>
            </w:r>
          </w:p>
        </w:tc>
      </w:tr>
      <w:tr w:rsidR="003E5BF9" w:rsidRPr="00CB0402" w14:paraId="3C94B1A0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113A5A69" w14:textId="03FECD98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HLA351</w:t>
            </w:r>
          </w:p>
        </w:tc>
        <w:tc>
          <w:tcPr>
            <w:tcW w:w="2993" w:type="pct"/>
            <w:noWrap/>
            <w:vAlign w:val="bottom"/>
          </w:tcPr>
          <w:p w14:paraId="06AB2FA3" w14:textId="6121E6E1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PACKAGE: Low resolution HLA-A, B, DRB1 related screen with reflex to HR</w:t>
            </w:r>
          </w:p>
        </w:tc>
        <w:tc>
          <w:tcPr>
            <w:tcW w:w="852" w:type="pct"/>
            <w:noWrap/>
            <w:vAlign w:val="bottom"/>
          </w:tcPr>
          <w:p w14:paraId="704F2A3F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2814AF45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CB0402" w14:paraId="412BEDB1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2F6F0C83" w14:textId="6CA33B73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HLA352</w:t>
            </w:r>
          </w:p>
        </w:tc>
        <w:tc>
          <w:tcPr>
            <w:tcW w:w="2993" w:type="pct"/>
            <w:noWrap/>
            <w:vAlign w:val="bottom"/>
          </w:tcPr>
          <w:p w14:paraId="523FB8B5" w14:textId="4D2C9254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PACKAGE: Low resolution HLA-A, B, C typing</w:t>
            </w:r>
          </w:p>
        </w:tc>
        <w:tc>
          <w:tcPr>
            <w:tcW w:w="852" w:type="pct"/>
            <w:noWrap/>
            <w:vAlign w:val="bottom"/>
          </w:tcPr>
          <w:p w14:paraId="719DDDA7" w14:textId="41F67B8E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504D5112" w14:textId="27EEC4AA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81372</w:t>
            </w:r>
          </w:p>
        </w:tc>
      </w:tr>
      <w:tr w:rsidR="003E5BF9" w:rsidRPr="00CB0402" w14:paraId="00D24A68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4D4A6416" w14:textId="0DFB6B94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HLA353</w:t>
            </w:r>
          </w:p>
        </w:tc>
        <w:tc>
          <w:tcPr>
            <w:tcW w:w="2993" w:type="pct"/>
            <w:noWrap/>
            <w:vAlign w:val="bottom"/>
          </w:tcPr>
          <w:p w14:paraId="39EE7017" w14:textId="015ABAA0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PACKAGE: Low resolution HLA-DRB1, DQB1 typing</w:t>
            </w:r>
          </w:p>
        </w:tc>
        <w:tc>
          <w:tcPr>
            <w:tcW w:w="852" w:type="pct"/>
            <w:noWrap/>
            <w:vAlign w:val="bottom"/>
          </w:tcPr>
          <w:p w14:paraId="0B4F02DE" w14:textId="10B645E6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712DB053" w14:textId="3BA43DC1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81376 x 3</w:t>
            </w:r>
          </w:p>
        </w:tc>
      </w:tr>
      <w:tr w:rsidR="003E5BF9" w:rsidRPr="00CB0402" w14:paraId="072D068F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1E7D1AC6" w14:textId="26E1F91B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HLA355</w:t>
            </w:r>
          </w:p>
        </w:tc>
        <w:tc>
          <w:tcPr>
            <w:tcW w:w="2993" w:type="pct"/>
            <w:noWrap/>
            <w:vAlign w:val="bottom"/>
          </w:tcPr>
          <w:p w14:paraId="4078F11A" w14:textId="461E56D4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LR HLA-A, B, C, DRB1, DQB1 Confirmatory Typing</w:t>
            </w:r>
          </w:p>
        </w:tc>
        <w:tc>
          <w:tcPr>
            <w:tcW w:w="852" w:type="pct"/>
            <w:noWrap/>
            <w:vAlign w:val="bottom"/>
          </w:tcPr>
          <w:p w14:paraId="7AC6493F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23F4F378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CB0402" w14:paraId="10CE7B17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656145C2" w14:textId="14F5CA93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HLA356</w:t>
            </w:r>
          </w:p>
        </w:tc>
        <w:tc>
          <w:tcPr>
            <w:tcW w:w="2993" w:type="pct"/>
            <w:noWrap/>
            <w:vAlign w:val="bottom"/>
          </w:tcPr>
          <w:p w14:paraId="5FBE0AF3" w14:textId="34692EC9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PACKAGE: Low resolution HLA-A, -B, DR for CT or VT</w:t>
            </w:r>
          </w:p>
        </w:tc>
        <w:tc>
          <w:tcPr>
            <w:tcW w:w="852" w:type="pct"/>
            <w:noWrap/>
            <w:vAlign w:val="bottom"/>
          </w:tcPr>
          <w:p w14:paraId="18B70690" w14:textId="4234B680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40838693" w14:textId="7B4A3266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81371</w:t>
            </w:r>
          </w:p>
        </w:tc>
      </w:tr>
      <w:tr w:rsidR="003E5BF9" w:rsidRPr="00CB0402" w14:paraId="2477CB93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5C54D1FC" w14:textId="687C7474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HLA360</w:t>
            </w:r>
          </w:p>
        </w:tc>
        <w:tc>
          <w:tcPr>
            <w:tcW w:w="2993" w:type="pct"/>
            <w:noWrap/>
            <w:vAlign w:val="bottom"/>
          </w:tcPr>
          <w:p w14:paraId="3D0885F7" w14:textId="098C7AA8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PACKAGE: High resolution HLA-AB Typing</w:t>
            </w:r>
          </w:p>
        </w:tc>
        <w:tc>
          <w:tcPr>
            <w:tcW w:w="852" w:type="pct"/>
            <w:noWrap/>
            <w:vAlign w:val="bottom"/>
          </w:tcPr>
          <w:p w14:paraId="0B083145" w14:textId="6D4A43D0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5456E40E" w14:textId="55187906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81380 x 2</w:t>
            </w:r>
          </w:p>
        </w:tc>
      </w:tr>
      <w:tr w:rsidR="003E5BF9" w:rsidRPr="00CB0402" w14:paraId="012F5EB1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22C97BC1" w14:textId="26E7BBC4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HLA361</w:t>
            </w:r>
          </w:p>
        </w:tc>
        <w:tc>
          <w:tcPr>
            <w:tcW w:w="2993" w:type="pct"/>
            <w:noWrap/>
            <w:vAlign w:val="bottom"/>
          </w:tcPr>
          <w:p w14:paraId="269D5B2E" w14:textId="231B06DA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PACKAGE: High Resolution HLA-A, B, C typing</w:t>
            </w:r>
          </w:p>
        </w:tc>
        <w:tc>
          <w:tcPr>
            <w:tcW w:w="852" w:type="pct"/>
            <w:noWrap/>
            <w:vAlign w:val="bottom"/>
          </w:tcPr>
          <w:p w14:paraId="7DBFB2CC" w14:textId="5EE298F5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3E3B3A10" w14:textId="3612DEF3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81379</w:t>
            </w:r>
          </w:p>
        </w:tc>
      </w:tr>
      <w:tr w:rsidR="003E5BF9" w:rsidRPr="00CB0402" w14:paraId="0DF706EC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0659F946" w14:textId="0CFFD1FE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HLA364</w:t>
            </w:r>
          </w:p>
        </w:tc>
        <w:tc>
          <w:tcPr>
            <w:tcW w:w="2993" w:type="pct"/>
            <w:noWrap/>
            <w:vAlign w:val="bottom"/>
          </w:tcPr>
          <w:p w14:paraId="44BCAB00" w14:textId="4D27BC36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PACKAGE: High Resolution HLA-A, B, C, DRB1 and DQB1</w:t>
            </w:r>
          </w:p>
        </w:tc>
        <w:tc>
          <w:tcPr>
            <w:tcW w:w="852" w:type="pct"/>
            <w:noWrap/>
            <w:vAlign w:val="bottom"/>
          </w:tcPr>
          <w:p w14:paraId="14F8FE29" w14:textId="086C53A4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2F3B3899" w14:textId="3ED15CE5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81378 + (81382)</w:t>
            </w:r>
          </w:p>
        </w:tc>
      </w:tr>
      <w:tr w:rsidR="003E5BF9" w:rsidRPr="00CB0402" w14:paraId="240A8A01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7E600668" w14:textId="00E59E61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HLA366</w:t>
            </w:r>
          </w:p>
        </w:tc>
        <w:tc>
          <w:tcPr>
            <w:tcW w:w="2993" w:type="pct"/>
            <w:noWrap/>
            <w:vAlign w:val="bottom"/>
          </w:tcPr>
          <w:p w14:paraId="44E2BE4A" w14:textId="03F992E8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PACKAGE: High Resolution HLA-DRB1, DQB1 typing</w:t>
            </w:r>
          </w:p>
        </w:tc>
        <w:tc>
          <w:tcPr>
            <w:tcW w:w="852" w:type="pct"/>
            <w:noWrap/>
            <w:vAlign w:val="bottom"/>
          </w:tcPr>
          <w:p w14:paraId="49AAF61F" w14:textId="18859372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3EB0E9EA" w14:textId="57762E20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81382 x 2</w:t>
            </w:r>
          </w:p>
        </w:tc>
      </w:tr>
      <w:tr w:rsidR="003E5BF9" w:rsidRPr="00CB0402" w14:paraId="0CCF1B23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42191B78" w14:textId="6BD4548D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HLA378</w:t>
            </w:r>
          </w:p>
        </w:tc>
        <w:tc>
          <w:tcPr>
            <w:tcW w:w="2993" w:type="pct"/>
            <w:noWrap/>
            <w:vAlign w:val="bottom"/>
          </w:tcPr>
          <w:p w14:paraId="583F9333" w14:textId="4BBC89DA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PACKAGE: Transplant Workup: High Resolution (11-loci)</w:t>
            </w:r>
          </w:p>
        </w:tc>
        <w:tc>
          <w:tcPr>
            <w:tcW w:w="852" w:type="pct"/>
            <w:noWrap/>
            <w:vAlign w:val="bottom"/>
          </w:tcPr>
          <w:p w14:paraId="19FEE5BE" w14:textId="1B0147F0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</w:tcPr>
          <w:p w14:paraId="62C0782C" w14:textId="1B319091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81378 + (81382 x 5)</w:t>
            </w:r>
          </w:p>
        </w:tc>
      </w:tr>
      <w:tr w:rsidR="003E5BF9" w:rsidRPr="00CB0402" w14:paraId="5B1747E7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0050B774" w14:textId="5783BE00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HLA381</w:t>
            </w:r>
          </w:p>
        </w:tc>
        <w:tc>
          <w:tcPr>
            <w:tcW w:w="2993" w:type="pct"/>
            <w:noWrap/>
            <w:vAlign w:val="bottom"/>
          </w:tcPr>
          <w:p w14:paraId="339A9749" w14:textId="741CF018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 ABO/Rh Genotype for Presumptive Testing Only</w:t>
            </w:r>
          </w:p>
        </w:tc>
        <w:tc>
          <w:tcPr>
            <w:tcW w:w="852" w:type="pct"/>
            <w:noWrap/>
            <w:vAlign w:val="bottom"/>
          </w:tcPr>
          <w:p w14:paraId="4CAAA390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49519D95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CB0402" w14:paraId="7D0F0973" w14:textId="77777777" w:rsidTr="009C5F28">
        <w:trPr>
          <w:trHeight w:val="300"/>
        </w:trPr>
        <w:tc>
          <w:tcPr>
            <w:tcW w:w="362" w:type="pct"/>
            <w:noWrap/>
            <w:vAlign w:val="bottom"/>
          </w:tcPr>
          <w:p w14:paraId="272E3C8A" w14:textId="1533D0B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HLA394</w:t>
            </w:r>
          </w:p>
        </w:tc>
        <w:tc>
          <w:tcPr>
            <w:tcW w:w="2993" w:type="pct"/>
            <w:noWrap/>
            <w:vAlign w:val="bottom"/>
          </w:tcPr>
          <w:p w14:paraId="33D548E2" w14:textId="7FDACA0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B2499F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STAT - Transplant</w:t>
            </w:r>
          </w:p>
        </w:tc>
        <w:tc>
          <w:tcPr>
            <w:tcW w:w="852" w:type="pct"/>
            <w:noWrap/>
            <w:vAlign w:val="bottom"/>
          </w:tcPr>
          <w:p w14:paraId="1859DC46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4A64188F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CB0402" w14:paraId="67C57FC8" w14:textId="77777777" w:rsidTr="0057670D">
        <w:trPr>
          <w:trHeight w:val="300"/>
        </w:trPr>
        <w:tc>
          <w:tcPr>
            <w:tcW w:w="5000" w:type="pct"/>
            <w:gridSpan w:val="4"/>
            <w:shd w:val="clear" w:color="auto" w:fill="D9D9D9" w:themeFill="background1" w:themeFillShade="D9"/>
            <w:noWrap/>
            <w:vAlign w:val="bottom"/>
          </w:tcPr>
          <w:p w14:paraId="68E9AE02" w14:textId="73D8A9ED" w:rsidR="003E5BF9" w:rsidRPr="00CB0402" w:rsidRDefault="00762541" w:rsidP="003E5BF9">
            <w:pPr>
              <w:jc w:val="center"/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1943BF">
              <w:rPr>
                <w:rFonts w:ascii="Akzidenz-Grotesk Std Regular" w:hAnsi="Akzidenz-Grotesk Std Regular"/>
                <w:color w:val="FF0000"/>
                <w:sz w:val="26"/>
                <w:szCs w:val="26"/>
              </w:rPr>
              <w:t xml:space="preserve">Stem Cell </w:t>
            </w:r>
            <w:r>
              <w:rPr>
                <w:rFonts w:ascii="Akzidenz-Grotesk Std Regular" w:hAnsi="Akzidenz-Grotesk Std Regular"/>
                <w:color w:val="FF0000"/>
                <w:sz w:val="26"/>
                <w:szCs w:val="26"/>
              </w:rPr>
              <w:t>Post Transplant</w:t>
            </w:r>
            <w:r w:rsidRPr="00FE4B67">
              <w:rPr>
                <w:rFonts w:ascii="Akzidenz-Grotesk Std Regular" w:hAnsi="Akzidenz-Grotesk Std Regular"/>
                <w:color w:val="FF0000"/>
                <w:sz w:val="26"/>
                <w:szCs w:val="26"/>
              </w:rPr>
              <w:t xml:space="preserve"> Testing</w:t>
            </w:r>
          </w:p>
        </w:tc>
      </w:tr>
      <w:tr w:rsidR="003E5BF9" w:rsidRPr="00CB0402" w14:paraId="484F7474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69BCA81C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HLA430</w:t>
            </w:r>
          </w:p>
        </w:tc>
        <w:tc>
          <w:tcPr>
            <w:tcW w:w="2993" w:type="pct"/>
            <w:noWrap/>
            <w:vAlign w:val="bottom"/>
            <w:hideMark/>
          </w:tcPr>
          <w:p w14:paraId="058A1EA8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Ankylosing Spondylitis HLA Disease Association, HLA-B*27 Genotype</w:t>
            </w:r>
          </w:p>
        </w:tc>
        <w:tc>
          <w:tcPr>
            <w:tcW w:w="852" w:type="pct"/>
            <w:noWrap/>
            <w:vAlign w:val="bottom"/>
            <w:hideMark/>
          </w:tcPr>
          <w:p w14:paraId="1EC6B666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Disease Association</w:t>
            </w:r>
          </w:p>
        </w:tc>
        <w:tc>
          <w:tcPr>
            <w:tcW w:w="793" w:type="pct"/>
            <w:noWrap/>
            <w:vAlign w:val="bottom"/>
            <w:hideMark/>
          </w:tcPr>
          <w:p w14:paraId="485036B4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81374</w:t>
            </w:r>
          </w:p>
        </w:tc>
      </w:tr>
      <w:tr w:rsidR="003E5BF9" w:rsidRPr="00CB0402" w14:paraId="405659C1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2B33508C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HLA431</w:t>
            </w:r>
          </w:p>
        </w:tc>
        <w:tc>
          <w:tcPr>
            <w:tcW w:w="2993" w:type="pct"/>
            <w:noWrap/>
            <w:vAlign w:val="bottom"/>
            <w:hideMark/>
          </w:tcPr>
          <w:p w14:paraId="6AA5CC7F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Psoriasis HLA Disease Association (HLA-C*06 Genotype)</w:t>
            </w:r>
          </w:p>
        </w:tc>
        <w:tc>
          <w:tcPr>
            <w:tcW w:w="852" w:type="pct"/>
            <w:noWrap/>
            <w:vAlign w:val="bottom"/>
            <w:hideMark/>
          </w:tcPr>
          <w:p w14:paraId="75A30278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Disease Association</w:t>
            </w:r>
          </w:p>
        </w:tc>
        <w:tc>
          <w:tcPr>
            <w:tcW w:w="793" w:type="pct"/>
            <w:noWrap/>
            <w:vAlign w:val="bottom"/>
            <w:hideMark/>
          </w:tcPr>
          <w:p w14:paraId="09A2A9BC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81374</w:t>
            </w:r>
          </w:p>
        </w:tc>
      </w:tr>
      <w:tr w:rsidR="003E5BF9" w:rsidRPr="00CB0402" w14:paraId="7C28361C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4BBE0D64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HLA432</w:t>
            </w:r>
          </w:p>
        </w:tc>
        <w:tc>
          <w:tcPr>
            <w:tcW w:w="2993" w:type="pct"/>
            <w:noWrap/>
            <w:vAlign w:val="bottom"/>
            <w:hideMark/>
          </w:tcPr>
          <w:p w14:paraId="55148BB8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Carbamazepine Sensitivity Association, HLA-B*15:02 Genotype; LR with reflex to HLA438</w:t>
            </w:r>
          </w:p>
        </w:tc>
        <w:tc>
          <w:tcPr>
            <w:tcW w:w="852" w:type="pct"/>
            <w:noWrap/>
            <w:vAlign w:val="bottom"/>
            <w:hideMark/>
          </w:tcPr>
          <w:p w14:paraId="1040FC3F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Drug Sensitivity</w:t>
            </w:r>
          </w:p>
        </w:tc>
        <w:tc>
          <w:tcPr>
            <w:tcW w:w="793" w:type="pct"/>
            <w:noWrap/>
            <w:vAlign w:val="bottom"/>
            <w:hideMark/>
          </w:tcPr>
          <w:p w14:paraId="2819ADAB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81374</w:t>
            </w:r>
          </w:p>
        </w:tc>
      </w:tr>
      <w:tr w:rsidR="003E5BF9" w:rsidRPr="00CB0402" w14:paraId="66531BF8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2DB0CAD5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HLA433</w:t>
            </w:r>
          </w:p>
        </w:tc>
        <w:tc>
          <w:tcPr>
            <w:tcW w:w="2993" w:type="pct"/>
            <w:noWrap/>
            <w:vAlign w:val="bottom"/>
            <w:hideMark/>
          </w:tcPr>
          <w:p w14:paraId="72620E30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Abacavir Sensitivity Association, HLA-B*57:01 Genotype; LR with reflex to HLA438</w:t>
            </w:r>
          </w:p>
        </w:tc>
        <w:tc>
          <w:tcPr>
            <w:tcW w:w="852" w:type="pct"/>
            <w:noWrap/>
            <w:vAlign w:val="bottom"/>
            <w:hideMark/>
          </w:tcPr>
          <w:p w14:paraId="36C74C36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Drug Sensitivity</w:t>
            </w:r>
          </w:p>
        </w:tc>
        <w:tc>
          <w:tcPr>
            <w:tcW w:w="793" w:type="pct"/>
            <w:noWrap/>
            <w:vAlign w:val="bottom"/>
            <w:hideMark/>
          </w:tcPr>
          <w:p w14:paraId="16C3885D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81374</w:t>
            </w:r>
          </w:p>
        </w:tc>
      </w:tr>
      <w:tr w:rsidR="003E5BF9" w:rsidRPr="00CB0402" w14:paraId="5020DE2C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1D64DE2D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HLA434</w:t>
            </w:r>
          </w:p>
        </w:tc>
        <w:tc>
          <w:tcPr>
            <w:tcW w:w="2993" w:type="pct"/>
            <w:noWrap/>
            <w:vAlign w:val="bottom"/>
            <w:hideMark/>
          </w:tcPr>
          <w:p w14:paraId="41AC1919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Allopurinol Sensitivity Association, HLA-B*58:01 Genotype; LR with reflex to HLA438</w:t>
            </w:r>
          </w:p>
        </w:tc>
        <w:tc>
          <w:tcPr>
            <w:tcW w:w="852" w:type="pct"/>
            <w:noWrap/>
            <w:vAlign w:val="bottom"/>
            <w:hideMark/>
          </w:tcPr>
          <w:p w14:paraId="024BA921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Drug Sensitivity</w:t>
            </w:r>
          </w:p>
        </w:tc>
        <w:tc>
          <w:tcPr>
            <w:tcW w:w="793" w:type="pct"/>
            <w:noWrap/>
            <w:vAlign w:val="bottom"/>
            <w:hideMark/>
          </w:tcPr>
          <w:p w14:paraId="2BA410AF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81374</w:t>
            </w:r>
          </w:p>
        </w:tc>
      </w:tr>
      <w:tr w:rsidR="003E5BF9" w:rsidRPr="00CB0402" w14:paraId="55C850F8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17F80B3D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HLA435</w:t>
            </w:r>
          </w:p>
        </w:tc>
        <w:tc>
          <w:tcPr>
            <w:tcW w:w="2993" w:type="pct"/>
            <w:noWrap/>
            <w:vAlign w:val="bottom"/>
            <w:hideMark/>
          </w:tcPr>
          <w:p w14:paraId="21D3E10E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proofErr w:type="spellStart"/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BechetÂ¿s</w:t>
            </w:r>
            <w:proofErr w:type="spellEnd"/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 xml:space="preserve"> Disease, HLA-B*51 Genotype</w:t>
            </w:r>
          </w:p>
        </w:tc>
        <w:tc>
          <w:tcPr>
            <w:tcW w:w="852" w:type="pct"/>
            <w:noWrap/>
            <w:vAlign w:val="bottom"/>
            <w:hideMark/>
          </w:tcPr>
          <w:p w14:paraId="586D8AE9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Disease Association</w:t>
            </w:r>
          </w:p>
        </w:tc>
        <w:tc>
          <w:tcPr>
            <w:tcW w:w="793" w:type="pct"/>
            <w:noWrap/>
            <w:vAlign w:val="bottom"/>
            <w:hideMark/>
          </w:tcPr>
          <w:p w14:paraId="7D76E8A7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81374</w:t>
            </w:r>
          </w:p>
        </w:tc>
      </w:tr>
      <w:tr w:rsidR="003E5BF9" w:rsidRPr="00CB0402" w14:paraId="0FD2B26B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00D70F24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HLA436</w:t>
            </w:r>
          </w:p>
        </w:tc>
        <w:tc>
          <w:tcPr>
            <w:tcW w:w="2993" w:type="pct"/>
            <w:noWrap/>
            <w:vAlign w:val="bottom"/>
            <w:hideMark/>
          </w:tcPr>
          <w:p w14:paraId="556C91C6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Celiac Disease, HLA-DQ2,8 Genotype; High Resolution</w:t>
            </w:r>
          </w:p>
        </w:tc>
        <w:tc>
          <w:tcPr>
            <w:tcW w:w="852" w:type="pct"/>
            <w:noWrap/>
            <w:vAlign w:val="bottom"/>
            <w:hideMark/>
          </w:tcPr>
          <w:p w14:paraId="41212D86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Disease Association</w:t>
            </w:r>
          </w:p>
        </w:tc>
        <w:tc>
          <w:tcPr>
            <w:tcW w:w="793" w:type="pct"/>
            <w:noWrap/>
            <w:vAlign w:val="bottom"/>
            <w:hideMark/>
          </w:tcPr>
          <w:p w14:paraId="30DC55C2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81383</w:t>
            </w:r>
          </w:p>
        </w:tc>
      </w:tr>
      <w:tr w:rsidR="003E5BF9" w:rsidRPr="00CB0402" w14:paraId="68F1B194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21137C87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HLA437</w:t>
            </w:r>
          </w:p>
        </w:tc>
        <w:tc>
          <w:tcPr>
            <w:tcW w:w="2993" w:type="pct"/>
            <w:noWrap/>
            <w:vAlign w:val="bottom"/>
            <w:hideMark/>
          </w:tcPr>
          <w:p w14:paraId="039D0FBA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Narcolepsy Association, HLA-DQB1*06:02 Genotype; LR with reflex to HLA439</w:t>
            </w:r>
          </w:p>
        </w:tc>
        <w:tc>
          <w:tcPr>
            <w:tcW w:w="852" w:type="pct"/>
            <w:noWrap/>
            <w:vAlign w:val="bottom"/>
            <w:hideMark/>
          </w:tcPr>
          <w:p w14:paraId="3B710D64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Disease Association</w:t>
            </w:r>
          </w:p>
        </w:tc>
        <w:tc>
          <w:tcPr>
            <w:tcW w:w="793" w:type="pct"/>
            <w:noWrap/>
            <w:vAlign w:val="bottom"/>
            <w:hideMark/>
          </w:tcPr>
          <w:p w14:paraId="7B1B7F5B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81375, 81383</w:t>
            </w:r>
          </w:p>
        </w:tc>
      </w:tr>
      <w:tr w:rsidR="003E5BF9" w:rsidRPr="00CB0402" w14:paraId="4FB46A39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1B366DC8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HLA438</w:t>
            </w:r>
          </w:p>
        </w:tc>
        <w:tc>
          <w:tcPr>
            <w:tcW w:w="2993" w:type="pct"/>
            <w:noWrap/>
            <w:vAlign w:val="bottom"/>
            <w:hideMark/>
          </w:tcPr>
          <w:p w14:paraId="121E6488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Reflex to Class I Single Locus High Resolution Typing</w:t>
            </w:r>
          </w:p>
        </w:tc>
        <w:tc>
          <w:tcPr>
            <w:tcW w:w="852" w:type="pct"/>
            <w:noWrap/>
            <w:vAlign w:val="bottom"/>
            <w:hideMark/>
          </w:tcPr>
          <w:p w14:paraId="330364D6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  <w:hideMark/>
          </w:tcPr>
          <w:p w14:paraId="24403EC2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81381</w:t>
            </w:r>
          </w:p>
        </w:tc>
      </w:tr>
      <w:tr w:rsidR="003E5BF9" w:rsidRPr="00CB0402" w14:paraId="64470C2C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575BED10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HLA439</w:t>
            </w:r>
          </w:p>
        </w:tc>
        <w:tc>
          <w:tcPr>
            <w:tcW w:w="2993" w:type="pct"/>
            <w:noWrap/>
            <w:vAlign w:val="bottom"/>
            <w:hideMark/>
          </w:tcPr>
          <w:p w14:paraId="7CA26F47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Reflex to Class II Single Locus High Resolution Typing</w:t>
            </w:r>
          </w:p>
        </w:tc>
        <w:tc>
          <w:tcPr>
            <w:tcW w:w="852" w:type="pct"/>
            <w:noWrap/>
            <w:vAlign w:val="bottom"/>
            <w:hideMark/>
          </w:tcPr>
          <w:p w14:paraId="7E93E948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  <w:hideMark/>
          </w:tcPr>
          <w:p w14:paraId="0B695DFB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81383</w:t>
            </w:r>
          </w:p>
        </w:tc>
      </w:tr>
      <w:tr w:rsidR="003E5BF9" w:rsidRPr="00CB0402" w14:paraId="5BFDC74D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14AAD159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lastRenderedPageBreak/>
              <w:t>HLA440</w:t>
            </w:r>
          </w:p>
        </w:tc>
        <w:tc>
          <w:tcPr>
            <w:tcW w:w="2993" w:type="pct"/>
            <w:noWrap/>
            <w:vAlign w:val="bottom"/>
            <w:hideMark/>
          </w:tcPr>
          <w:p w14:paraId="782E033E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Birdshot Retinopathy, HLA-A*29 Genotype</w:t>
            </w:r>
          </w:p>
        </w:tc>
        <w:tc>
          <w:tcPr>
            <w:tcW w:w="852" w:type="pct"/>
            <w:noWrap/>
            <w:vAlign w:val="bottom"/>
            <w:hideMark/>
          </w:tcPr>
          <w:p w14:paraId="183F5F68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Disease Association</w:t>
            </w:r>
          </w:p>
        </w:tc>
        <w:tc>
          <w:tcPr>
            <w:tcW w:w="793" w:type="pct"/>
            <w:noWrap/>
            <w:vAlign w:val="bottom"/>
            <w:hideMark/>
          </w:tcPr>
          <w:p w14:paraId="523BD240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81374</w:t>
            </w:r>
          </w:p>
        </w:tc>
      </w:tr>
      <w:tr w:rsidR="003E5BF9" w:rsidRPr="00CB0402" w14:paraId="7665A70B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31D3BDF3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HLA441</w:t>
            </w:r>
          </w:p>
        </w:tc>
        <w:tc>
          <w:tcPr>
            <w:tcW w:w="2993" w:type="pct"/>
            <w:noWrap/>
            <w:vAlign w:val="bottom"/>
            <w:hideMark/>
          </w:tcPr>
          <w:p w14:paraId="232AD91D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Test Development Fee</w:t>
            </w:r>
          </w:p>
        </w:tc>
        <w:tc>
          <w:tcPr>
            <w:tcW w:w="852" w:type="pct"/>
            <w:noWrap/>
            <w:vAlign w:val="bottom"/>
            <w:hideMark/>
          </w:tcPr>
          <w:p w14:paraId="3DD7EC1A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Test Development</w:t>
            </w:r>
          </w:p>
        </w:tc>
        <w:tc>
          <w:tcPr>
            <w:tcW w:w="793" w:type="pct"/>
            <w:noWrap/>
            <w:vAlign w:val="bottom"/>
          </w:tcPr>
          <w:p w14:paraId="1F896EA0" w14:textId="518BD954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CB0402" w14:paraId="6CA58845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34C656AB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HLA442</w:t>
            </w:r>
          </w:p>
        </w:tc>
        <w:tc>
          <w:tcPr>
            <w:tcW w:w="2993" w:type="pct"/>
            <w:noWrap/>
            <w:vAlign w:val="bottom"/>
            <w:hideMark/>
          </w:tcPr>
          <w:p w14:paraId="37F7B9C2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Miscellaneous Fees</w:t>
            </w:r>
          </w:p>
        </w:tc>
        <w:tc>
          <w:tcPr>
            <w:tcW w:w="852" w:type="pct"/>
            <w:noWrap/>
            <w:vAlign w:val="bottom"/>
            <w:hideMark/>
          </w:tcPr>
          <w:p w14:paraId="359E26F0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Test Development</w:t>
            </w:r>
          </w:p>
        </w:tc>
        <w:tc>
          <w:tcPr>
            <w:tcW w:w="793" w:type="pct"/>
            <w:noWrap/>
            <w:vAlign w:val="bottom"/>
          </w:tcPr>
          <w:p w14:paraId="0F488867" w14:textId="7D1D3B76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CB0402" w14:paraId="2E94E17D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2569A964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HLA444</w:t>
            </w:r>
          </w:p>
        </w:tc>
        <w:tc>
          <w:tcPr>
            <w:tcW w:w="2993" w:type="pct"/>
            <w:noWrap/>
            <w:vAlign w:val="bottom"/>
            <w:hideMark/>
          </w:tcPr>
          <w:p w14:paraId="61943193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 Loss of Heterozygosity</w:t>
            </w:r>
          </w:p>
        </w:tc>
        <w:tc>
          <w:tcPr>
            <w:tcW w:w="852" w:type="pct"/>
            <w:noWrap/>
            <w:vAlign w:val="bottom"/>
            <w:hideMark/>
          </w:tcPr>
          <w:p w14:paraId="0D3EC2DA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Engraftment Monitoring</w:t>
            </w:r>
          </w:p>
        </w:tc>
        <w:tc>
          <w:tcPr>
            <w:tcW w:w="793" w:type="pct"/>
            <w:noWrap/>
            <w:vAlign w:val="bottom"/>
            <w:hideMark/>
          </w:tcPr>
          <w:p w14:paraId="3BC5CEA2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81277</w:t>
            </w:r>
          </w:p>
        </w:tc>
      </w:tr>
      <w:tr w:rsidR="003E5BF9" w:rsidRPr="00CB0402" w14:paraId="76B33C36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209B3A93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HLA445</w:t>
            </w:r>
          </w:p>
        </w:tc>
        <w:tc>
          <w:tcPr>
            <w:tcW w:w="2993" w:type="pct"/>
            <w:noWrap/>
            <w:vAlign w:val="bottom"/>
            <w:hideMark/>
          </w:tcPr>
          <w:p w14:paraId="7E22DBC9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COVID Antibody Screen</w:t>
            </w:r>
          </w:p>
        </w:tc>
        <w:tc>
          <w:tcPr>
            <w:tcW w:w="852" w:type="pct"/>
            <w:noWrap/>
            <w:vAlign w:val="bottom"/>
          </w:tcPr>
          <w:p w14:paraId="1A56ABAD" w14:textId="7CD9CD59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0A04D6DB" w14:textId="28205E99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CB0402" w14:paraId="069C280F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5519EDB6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HLA446</w:t>
            </w:r>
          </w:p>
        </w:tc>
        <w:tc>
          <w:tcPr>
            <w:tcW w:w="2993" w:type="pct"/>
            <w:noWrap/>
            <w:vAlign w:val="bottom"/>
            <w:hideMark/>
          </w:tcPr>
          <w:p w14:paraId="5EC12FF7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CMV serology</w:t>
            </w:r>
          </w:p>
        </w:tc>
        <w:tc>
          <w:tcPr>
            <w:tcW w:w="852" w:type="pct"/>
            <w:noWrap/>
            <w:vAlign w:val="bottom"/>
          </w:tcPr>
          <w:p w14:paraId="3459F032" w14:textId="2313A99E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7960835B" w14:textId="4AA7D142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CB0402" w14:paraId="1A4276A4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2FB96D70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HLA448</w:t>
            </w:r>
          </w:p>
        </w:tc>
        <w:tc>
          <w:tcPr>
            <w:tcW w:w="2993" w:type="pct"/>
            <w:noWrap/>
            <w:vAlign w:val="bottom"/>
            <w:hideMark/>
          </w:tcPr>
          <w:p w14:paraId="77A83F0C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Sample storage fee; 3-5 yr</w:t>
            </w:r>
          </w:p>
        </w:tc>
        <w:tc>
          <w:tcPr>
            <w:tcW w:w="852" w:type="pct"/>
            <w:noWrap/>
            <w:vAlign w:val="bottom"/>
            <w:hideMark/>
          </w:tcPr>
          <w:p w14:paraId="0C8795A4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Miscellaneous</w:t>
            </w:r>
          </w:p>
        </w:tc>
        <w:tc>
          <w:tcPr>
            <w:tcW w:w="793" w:type="pct"/>
            <w:noWrap/>
            <w:vAlign w:val="bottom"/>
          </w:tcPr>
          <w:p w14:paraId="488465CE" w14:textId="445EE7AB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CB0402" w14:paraId="23968547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02CE2D26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HLA449</w:t>
            </w:r>
          </w:p>
        </w:tc>
        <w:tc>
          <w:tcPr>
            <w:tcW w:w="2993" w:type="pct"/>
            <w:noWrap/>
            <w:vAlign w:val="bottom"/>
            <w:hideMark/>
          </w:tcPr>
          <w:p w14:paraId="3AA6CDCB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Sample handling fee; inadequate sample/DNA</w:t>
            </w:r>
          </w:p>
        </w:tc>
        <w:tc>
          <w:tcPr>
            <w:tcW w:w="852" w:type="pct"/>
            <w:noWrap/>
            <w:vAlign w:val="bottom"/>
            <w:hideMark/>
          </w:tcPr>
          <w:p w14:paraId="2C31A710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Miscellaneous</w:t>
            </w:r>
          </w:p>
        </w:tc>
        <w:tc>
          <w:tcPr>
            <w:tcW w:w="793" w:type="pct"/>
            <w:noWrap/>
            <w:vAlign w:val="bottom"/>
          </w:tcPr>
          <w:p w14:paraId="07E2D1C7" w14:textId="07EA59BA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CB0402" w14:paraId="2D7D6F47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6083C14B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HLA451</w:t>
            </w:r>
          </w:p>
        </w:tc>
        <w:tc>
          <w:tcPr>
            <w:tcW w:w="2993" w:type="pct"/>
            <w:noWrap/>
            <w:vAlign w:val="bottom"/>
            <w:hideMark/>
          </w:tcPr>
          <w:p w14:paraId="399B458B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Engraftment: Patient Pre-Transplant sample</w:t>
            </w:r>
          </w:p>
        </w:tc>
        <w:tc>
          <w:tcPr>
            <w:tcW w:w="852" w:type="pct"/>
            <w:noWrap/>
            <w:vAlign w:val="bottom"/>
            <w:hideMark/>
          </w:tcPr>
          <w:p w14:paraId="14C7C389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Engraftment Monitoring</w:t>
            </w:r>
          </w:p>
        </w:tc>
        <w:tc>
          <w:tcPr>
            <w:tcW w:w="793" w:type="pct"/>
            <w:noWrap/>
            <w:vAlign w:val="bottom"/>
            <w:hideMark/>
          </w:tcPr>
          <w:p w14:paraId="4EA510AC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81265</w:t>
            </w:r>
          </w:p>
        </w:tc>
      </w:tr>
      <w:tr w:rsidR="003E5BF9" w:rsidRPr="00CB0402" w14:paraId="0ECC3D28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4022B3A3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HLA452</w:t>
            </w:r>
          </w:p>
        </w:tc>
        <w:tc>
          <w:tcPr>
            <w:tcW w:w="2993" w:type="pct"/>
            <w:noWrap/>
            <w:vAlign w:val="bottom"/>
            <w:hideMark/>
          </w:tcPr>
          <w:p w14:paraId="0E523A93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Engraftment: First Donor Pre-Transplant sample</w:t>
            </w:r>
          </w:p>
        </w:tc>
        <w:tc>
          <w:tcPr>
            <w:tcW w:w="852" w:type="pct"/>
            <w:noWrap/>
            <w:vAlign w:val="bottom"/>
            <w:hideMark/>
          </w:tcPr>
          <w:p w14:paraId="039DE263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Engraftment Monitoring</w:t>
            </w:r>
          </w:p>
        </w:tc>
        <w:tc>
          <w:tcPr>
            <w:tcW w:w="793" w:type="pct"/>
            <w:noWrap/>
            <w:vAlign w:val="bottom"/>
            <w:hideMark/>
          </w:tcPr>
          <w:p w14:paraId="5B02A04B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81265</w:t>
            </w:r>
          </w:p>
        </w:tc>
      </w:tr>
      <w:tr w:rsidR="003E5BF9" w:rsidRPr="00CB0402" w14:paraId="782E47CA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4C52EE30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HLA453</w:t>
            </w:r>
          </w:p>
        </w:tc>
        <w:tc>
          <w:tcPr>
            <w:tcW w:w="2993" w:type="pct"/>
            <w:noWrap/>
            <w:vAlign w:val="bottom"/>
            <w:hideMark/>
          </w:tcPr>
          <w:p w14:paraId="24888C4B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Engraftment: Second/Third Pre-Transplant Donor sample</w:t>
            </w:r>
          </w:p>
        </w:tc>
        <w:tc>
          <w:tcPr>
            <w:tcW w:w="852" w:type="pct"/>
            <w:noWrap/>
            <w:vAlign w:val="bottom"/>
            <w:hideMark/>
          </w:tcPr>
          <w:p w14:paraId="257ADF75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Engraftment Monitoring</w:t>
            </w:r>
          </w:p>
        </w:tc>
        <w:tc>
          <w:tcPr>
            <w:tcW w:w="793" w:type="pct"/>
            <w:noWrap/>
            <w:vAlign w:val="bottom"/>
            <w:hideMark/>
          </w:tcPr>
          <w:p w14:paraId="75DB468B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81266</w:t>
            </w:r>
          </w:p>
        </w:tc>
      </w:tr>
      <w:tr w:rsidR="003E5BF9" w:rsidRPr="00CB0402" w14:paraId="26EC1602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228515FB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HLA454</w:t>
            </w:r>
          </w:p>
        </w:tc>
        <w:tc>
          <w:tcPr>
            <w:tcW w:w="2993" w:type="pct"/>
            <w:noWrap/>
            <w:vAlign w:val="bottom"/>
            <w:hideMark/>
          </w:tcPr>
          <w:p w14:paraId="66A912ED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Engraftment: Post-transplant blood or bone marrow, unseparated</w:t>
            </w:r>
          </w:p>
        </w:tc>
        <w:tc>
          <w:tcPr>
            <w:tcW w:w="852" w:type="pct"/>
            <w:noWrap/>
            <w:vAlign w:val="bottom"/>
            <w:hideMark/>
          </w:tcPr>
          <w:p w14:paraId="7F47F8A4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Engraftment Monitoring</w:t>
            </w:r>
          </w:p>
        </w:tc>
        <w:tc>
          <w:tcPr>
            <w:tcW w:w="793" w:type="pct"/>
            <w:noWrap/>
            <w:vAlign w:val="bottom"/>
            <w:hideMark/>
          </w:tcPr>
          <w:p w14:paraId="071AB706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81267 each</w:t>
            </w:r>
          </w:p>
        </w:tc>
      </w:tr>
      <w:tr w:rsidR="003E5BF9" w:rsidRPr="00CB0402" w14:paraId="0E7728DB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4A150060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HLA455</w:t>
            </w:r>
          </w:p>
        </w:tc>
        <w:tc>
          <w:tcPr>
            <w:tcW w:w="2993" w:type="pct"/>
            <w:noWrap/>
            <w:vAlign w:val="bottom"/>
            <w:hideMark/>
          </w:tcPr>
          <w:p w14:paraId="22BC3ED0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Engraftment: Post-transplant T-Cell (CD3) Fraction</w:t>
            </w:r>
          </w:p>
        </w:tc>
        <w:tc>
          <w:tcPr>
            <w:tcW w:w="852" w:type="pct"/>
            <w:noWrap/>
            <w:vAlign w:val="bottom"/>
            <w:hideMark/>
          </w:tcPr>
          <w:p w14:paraId="2AC28688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Engraftment Monitoring</w:t>
            </w:r>
          </w:p>
        </w:tc>
        <w:tc>
          <w:tcPr>
            <w:tcW w:w="793" w:type="pct"/>
            <w:noWrap/>
            <w:vAlign w:val="bottom"/>
            <w:hideMark/>
          </w:tcPr>
          <w:p w14:paraId="03AFE880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81268</w:t>
            </w:r>
          </w:p>
        </w:tc>
      </w:tr>
      <w:tr w:rsidR="003E5BF9" w:rsidRPr="00CB0402" w14:paraId="086F7DDB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0C670F6F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HLA456</w:t>
            </w:r>
          </w:p>
        </w:tc>
        <w:tc>
          <w:tcPr>
            <w:tcW w:w="2993" w:type="pct"/>
            <w:noWrap/>
            <w:vAlign w:val="bottom"/>
            <w:hideMark/>
          </w:tcPr>
          <w:p w14:paraId="68C7DFCD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Engraftment: Post-transplant B-Cell (CD19) Fraction</w:t>
            </w:r>
          </w:p>
        </w:tc>
        <w:tc>
          <w:tcPr>
            <w:tcW w:w="852" w:type="pct"/>
            <w:noWrap/>
            <w:vAlign w:val="bottom"/>
            <w:hideMark/>
          </w:tcPr>
          <w:p w14:paraId="56E1AA71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Engraftment Monitoring</w:t>
            </w:r>
          </w:p>
        </w:tc>
        <w:tc>
          <w:tcPr>
            <w:tcW w:w="793" w:type="pct"/>
            <w:noWrap/>
            <w:vAlign w:val="bottom"/>
            <w:hideMark/>
          </w:tcPr>
          <w:p w14:paraId="2A548B44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81268</w:t>
            </w:r>
          </w:p>
        </w:tc>
      </w:tr>
      <w:tr w:rsidR="003E5BF9" w:rsidRPr="00CB0402" w14:paraId="3EC99949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383BFF58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HLA457</w:t>
            </w:r>
          </w:p>
        </w:tc>
        <w:tc>
          <w:tcPr>
            <w:tcW w:w="2993" w:type="pct"/>
            <w:noWrap/>
            <w:vAlign w:val="bottom"/>
            <w:hideMark/>
          </w:tcPr>
          <w:p w14:paraId="70BFA310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Engraftment: Post-transplant Myeloid/Neutrophil (CD33/66) Fraction</w:t>
            </w:r>
          </w:p>
        </w:tc>
        <w:tc>
          <w:tcPr>
            <w:tcW w:w="852" w:type="pct"/>
            <w:noWrap/>
            <w:vAlign w:val="bottom"/>
            <w:hideMark/>
          </w:tcPr>
          <w:p w14:paraId="02DFA3B0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Engraftment Monitoring</w:t>
            </w:r>
          </w:p>
        </w:tc>
        <w:tc>
          <w:tcPr>
            <w:tcW w:w="793" w:type="pct"/>
            <w:noWrap/>
            <w:vAlign w:val="bottom"/>
            <w:hideMark/>
          </w:tcPr>
          <w:p w14:paraId="5897489D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81268</w:t>
            </w:r>
          </w:p>
        </w:tc>
      </w:tr>
      <w:tr w:rsidR="003E5BF9" w:rsidRPr="00CB0402" w14:paraId="4911AF2C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570A65BA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HLA458</w:t>
            </w:r>
          </w:p>
        </w:tc>
        <w:tc>
          <w:tcPr>
            <w:tcW w:w="2993" w:type="pct"/>
            <w:noWrap/>
            <w:vAlign w:val="bottom"/>
            <w:hideMark/>
          </w:tcPr>
          <w:p w14:paraId="44ED731A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Engraftment: Post-transplant Stem Cell (CD34) Fraction</w:t>
            </w:r>
          </w:p>
        </w:tc>
        <w:tc>
          <w:tcPr>
            <w:tcW w:w="852" w:type="pct"/>
            <w:noWrap/>
            <w:vAlign w:val="bottom"/>
            <w:hideMark/>
          </w:tcPr>
          <w:p w14:paraId="646580D0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Engraftment Monitoring</w:t>
            </w:r>
          </w:p>
        </w:tc>
        <w:tc>
          <w:tcPr>
            <w:tcW w:w="793" w:type="pct"/>
            <w:noWrap/>
            <w:vAlign w:val="bottom"/>
            <w:hideMark/>
          </w:tcPr>
          <w:p w14:paraId="250B99A2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81268</w:t>
            </w:r>
          </w:p>
        </w:tc>
      </w:tr>
      <w:tr w:rsidR="003E5BF9" w:rsidRPr="00CB0402" w14:paraId="58BC6902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467A0439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HLA459</w:t>
            </w:r>
          </w:p>
        </w:tc>
        <w:tc>
          <w:tcPr>
            <w:tcW w:w="2993" w:type="pct"/>
            <w:noWrap/>
            <w:vAlign w:val="bottom"/>
            <w:hideMark/>
          </w:tcPr>
          <w:p w14:paraId="5200E55C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Engraftment: Post-transplant NK Cell (CD56) Fraction</w:t>
            </w:r>
          </w:p>
        </w:tc>
        <w:tc>
          <w:tcPr>
            <w:tcW w:w="852" w:type="pct"/>
            <w:noWrap/>
            <w:vAlign w:val="bottom"/>
            <w:hideMark/>
          </w:tcPr>
          <w:p w14:paraId="076BCE6C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Engraftment Monitoring</w:t>
            </w:r>
          </w:p>
        </w:tc>
        <w:tc>
          <w:tcPr>
            <w:tcW w:w="793" w:type="pct"/>
            <w:noWrap/>
            <w:vAlign w:val="bottom"/>
            <w:hideMark/>
          </w:tcPr>
          <w:p w14:paraId="4DDAAA19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81268</w:t>
            </w:r>
          </w:p>
        </w:tc>
      </w:tr>
      <w:tr w:rsidR="003E5BF9" w:rsidRPr="00CB0402" w14:paraId="3A0293E7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4F154918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HLA460</w:t>
            </w:r>
          </w:p>
        </w:tc>
        <w:tc>
          <w:tcPr>
            <w:tcW w:w="2993" w:type="pct"/>
            <w:noWrap/>
            <w:vAlign w:val="bottom"/>
            <w:hideMark/>
          </w:tcPr>
          <w:p w14:paraId="7EA1EF9D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Engraftment: Amniocentesis Maternal cell contamination</w:t>
            </w:r>
          </w:p>
        </w:tc>
        <w:tc>
          <w:tcPr>
            <w:tcW w:w="852" w:type="pct"/>
            <w:noWrap/>
            <w:vAlign w:val="bottom"/>
            <w:hideMark/>
          </w:tcPr>
          <w:p w14:paraId="25724855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Engraftment Monitoring</w:t>
            </w:r>
          </w:p>
        </w:tc>
        <w:tc>
          <w:tcPr>
            <w:tcW w:w="793" w:type="pct"/>
            <w:noWrap/>
            <w:vAlign w:val="bottom"/>
            <w:hideMark/>
          </w:tcPr>
          <w:p w14:paraId="2C4DA6BE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81268</w:t>
            </w:r>
          </w:p>
        </w:tc>
      </w:tr>
      <w:tr w:rsidR="003E5BF9" w:rsidRPr="00CB0402" w14:paraId="0607F6CB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0FF0C655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HLA465</w:t>
            </w:r>
          </w:p>
        </w:tc>
        <w:tc>
          <w:tcPr>
            <w:tcW w:w="2993" w:type="pct"/>
            <w:noWrap/>
            <w:vAlign w:val="bottom"/>
            <w:hideMark/>
          </w:tcPr>
          <w:p w14:paraId="22F57450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 T &amp; B Cell Flow Crossmatch</w:t>
            </w:r>
          </w:p>
        </w:tc>
        <w:tc>
          <w:tcPr>
            <w:tcW w:w="852" w:type="pct"/>
            <w:noWrap/>
            <w:vAlign w:val="bottom"/>
            <w:hideMark/>
          </w:tcPr>
          <w:p w14:paraId="3D7BD4D7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Miscellaneous</w:t>
            </w:r>
          </w:p>
        </w:tc>
        <w:tc>
          <w:tcPr>
            <w:tcW w:w="793" w:type="pct"/>
            <w:noWrap/>
            <w:vAlign w:val="bottom"/>
            <w:hideMark/>
          </w:tcPr>
          <w:p w14:paraId="52A10349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86825 + (86826 x unit)</w:t>
            </w:r>
          </w:p>
        </w:tc>
      </w:tr>
      <w:tr w:rsidR="003E5BF9" w:rsidRPr="00CB0402" w14:paraId="15345050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7A93731A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HLA468</w:t>
            </w:r>
          </w:p>
        </w:tc>
        <w:tc>
          <w:tcPr>
            <w:tcW w:w="2993" w:type="pct"/>
            <w:noWrap/>
            <w:vAlign w:val="bottom"/>
            <w:hideMark/>
          </w:tcPr>
          <w:p w14:paraId="05B3B6D7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 T &amp; B Cell Cytotoxic Crossmatch</w:t>
            </w:r>
          </w:p>
        </w:tc>
        <w:tc>
          <w:tcPr>
            <w:tcW w:w="852" w:type="pct"/>
            <w:noWrap/>
            <w:vAlign w:val="bottom"/>
          </w:tcPr>
          <w:p w14:paraId="5A7A1C76" w14:textId="7D5E5CF0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19A2CA37" w14:textId="4C6943E4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CB0402" w14:paraId="79D62A3F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12F9C69C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HLA478</w:t>
            </w:r>
          </w:p>
        </w:tc>
        <w:tc>
          <w:tcPr>
            <w:tcW w:w="2993" w:type="pct"/>
            <w:noWrap/>
            <w:vAlign w:val="bottom"/>
            <w:hideMark/>
          </w:tcPr>
          <w:p w14:paraId="13451555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KIR low resolution typing</w:t>
            </w:r>
          </w:p>
        </w:tc>
        <w:tc>
          <w:tcPr>
            <w:tcW w:w="852" w:type="pct"/>
            <w:noWrap/>
            <w:vAlign w:val="bottom"/>
            <w:hideMark/>
          </w:tcPr>
          <w:p w14:paraId="5C501C5E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  <w:hideMark/>
          </w:tcPr>
          <w:p w14:paraId="085D2EB9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81402</w:t>
            </w:r>
          </w:p>
        </w:tc>
      </w:tr>
      <w:tr w:rsidR="003E5BF9" w:rsidRPr="00CB0402" w14:paraId="7FA94AC4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281FB830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HLA479</w:t>
            </w:r>
          </w:p>
        </w:tc>
        <w:tc>
          <w:tcPr>
            <w:tcW w:w="2993" w:type="pct"/>
            <w:noWrap/>
            <w:vAlign w:val="bottom"/>
            <w:hideMark/>
          </w:tcPr>
          <w:p w14:paraId="63E9C24E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CCR5 delta 32 Mutation Detection</w:t>
            </w:r>
          </w:p>
        </w:tc>
        <w:tc>
          <w:tcPr>
            <w:tcW w:w="852" w:type="pct"/>
            <w:noWrap/>
            <w:vAlign w:val="bottom"/>
            <w:hideMark/>
          </w:tcPr>
          <w:p w14:paraId="19D0255F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Antigen Testing</w:t>
            </w:r>
          </w:p>
        </w:tc>
        <w:tc>
          <w:tcPr>
            <w:tcW w:w="793" w:type="pct"/>
            <w:noWrap/>
            <w:vAlign w:val="bottom"/>
            <w:hideMark/>
          </w:tcPr>
          <w:p w14:paraId="61366ABA" w14:textId="77777777" w:rsidR="003E5BF9" w:rsidRPr="00CB040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CB040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81400</w:t>
            </w:r>
          </w:p>
        </w:tc>
      </w:tr>
      <w:tr w:rsidR="003E5BF9" w:rsidRPr="00D72600" w14:paraId="407FF00A" w14:textId="77777777" w:rsidTr="002C4A5B">
        <w:trPr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  <w:noWrap/>
            <w:vAlign w:val="bottom"/>
          </w:tcPr>
          <w:p w14:paraId="303370ED" w14:textId="758959CE" w:rsidR="003E5BF9" w:rsidRPr="00D72600" w:rsidRDefault="003E5BF9" w:rsidP="003E5BF9">
            <w:pPr>
              <w:jc w:val="center"/>
              <w:rPr>
                <w:rFonts w:ascii="Akzidenz-Grotesk Std Regular" w:eastAsia="Times New Roman" w:hAnsi="Akzidenz-Grotesk Std Regular" w:cs="Calibri"/>
                <w:color w:val="000000"/>
                <w:kern w:val="0"/>
                <w14:ligatures w14:val="none"/>
              </w:rPr>
            </w:pPr>
            <w:r w:rsidRPr="00C81D6F">
              <w:rPr>
                <w:rFonts w:ascii="Akzidenz-Grotesk Std Regular" w:hAnsi="Akzidenz-Grotesk Std Regular"/>
                <w:color w:val="FF0000"/>
                <w:sz w:val="26"/>
                <w:szCs w:val="26"/>
              </w:rPr>
              <w:t>Research</w:t>
            </w:r>
          </w:p>
        </w:tc>
      </w:tr>
      <w:tr w:rsidR="003E5BF9" w:rsidRPr="002D789E" w14:paraId="42E4D802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72B25B4D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HLA501</w:t>
            </w:r>
          </w:p>
        </w:tc>
        <w:tc>
          <w:tcPr>
            <w:tcW w:w="2993" w:type="pct"/>
            <w:noWrap/>
            <w:vAlign w:val="bottom"/>
            <w:hideMark/>
          </w:tcPr>
          <w:p w14:paraId="3F657CA1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 Mixed Screen I &amp; II by OL</w:t>
            </w:r>
          </w:p>
        </w:tc>
        <w:tc>
          <w:tcPr>
            <w:tcW w:w="852" w:type="pct"/>
            <w:noWrap/>
            <w:vAlign w:val="bottom"/>
          </w:tcPr>
          <w:p w14:paraId="336AF672" w14:textId="57CC547E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297D319B" w14:textId="6A6899E9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0DB07611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603F9041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HLA505</w:t>
            </w:r>
          </w:p>
        </w:tc>
        <w:tc>
          <w:tcPr>
            <w:tcW w:w="2993" w:type="pct"/>
            <w:noWrap/>
            <w:vAlign w:val="bottom"/>
            <w:hideMark/>
          </w:tcPr>
          <w:p w14:paraId="018DEB0E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HLA; ANTIBODY SCREEN FOR TRANSFUSION</w:t>
            </w:r>
          </w:p>
        </w:tc>
        <w:tc>
          <w:tcPr>
            <w:tcW w:w="852" w:type="pct"/>
            <w:noWrap/>
            <w:vAlign w:val="bottom"/>
          </w:tcPr>
          <w:p w14:paraId="3C7F189B" w14:textId="54D258B6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72DFC5B4" w14:textId="1E84DEEB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86828</w:t>
            </w:r>
          </w:p>
        </w:tc>
      </w:tr>
      <w:tr w:rsidR="003E5BF9" w:rsidRPr="002D789E" w14:paraId="04111EBB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45AE1E67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lastRenderedPageBreak/>
              <w:t>HLA511</w:t>
            </w:r>
          </w:p>
        </w:tc>
        <w:tc>
          <w:tcPr>
            <w:tcW w:w="2993" w:type="pct"/>
            <w:noWrap/>
            <w:vAlign w:val="bottom"/>
            <w:hideMark/>
          </w:tcPr>
          <w:p w14:paraId="43D1200C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 Antibody ID Class I without pre-treatment by OL SA (with EDTA)</w:t>
            </w:r>
          </w:p>
        </w:tc>
        <w:tc>
          <w:tcPr>
            <w:tcW w:w="852" w:type="pct"/>
            <w:noWrap/>
            <w:vAlign w:val="bottom"/>
          </w:tcPr>
          <w:p w14:paraId="48C742E7" w14:textId="24A23063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1F5E69E4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86832</w:t>
            </w:r>
          </w:p>
        </w:tc>
      </w:tr>
      <w:tr w:rsidR="003E5BF9" w:rsidRPr="002D789E" w14:paraId="2EC0F3F9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1FD4A9AD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HLA521</w:t>
            </w:r>
          </w:p>
        </w:tc>
        <w:tc>
          <w:tcPr>
            <w:tcW w:w="2993" w:type="pct"/>
            <w:noWrap/>
            <w:vAlign w:val="bottom"/>
            <w:hideMark/>
          </w:tcPr>
          <w:p w14:paraId="3C7E1F19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 Antibody ID Class II without pre-treatment by OL SA (with EDTA)</w:t>
            </w:r>
          </w:p>
        </w:tc>
        <w:tc>
          <w:tcPr>
            <w:tcW w:w="852" w:type="pct"/>
            <w:noWrap/>
            <w:vAlign w:val="bottom"/>
          </w:tcPr>
          <w:p w14:paraId="4D7BE656" w14:textId="7D26F983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25404C6F" w14:textId="550E49B1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7179F013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3B5C7365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HLA530</w:t>
            </w:r>
          </w:p>
        </w:tc>
        <w:tc>
          <w:tcPr>
            <w:tcW w:w="2993" w:type="pct"/>
            <w:noWrap/>
            <w:vAlign w:val="bottom"/>
            <w:hideMark/>
          </w:tcPr>
          <w:p w14:paraId="64C3BEA8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LR HLA-A Type</w:t>
            </w:r>
          </w:p>
        </w:tc>
        <w:tc>
          <w:tcPr>
            <w:tcW w:w="852" w:type="pct"/>
            <w:noWrap/>
            <w:vAlign w:val="bottom"/>
          </w:tcPr>
          <w:p w14:paraId="4476327C" w14:textId="5B3F1598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057B97C4" w14:textId="202DE9B6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31B70E44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6DFBF9BE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HLA531</w:t>
            </w:r>
          </w:p>
        </w:tc>
        <w:tc>
          <w:tcPr>
            <w:tcW w:w="2993" w:type="pct"/>
            <w:noWrap/>
            <w:vAlign w:val="bottom"/>
            <w:hideMark/>
          </w:tcPr>
          <w:p w14:paraId="76A8DD24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LR HLA-B Type - Research</w:t>
            </w:r>
          </w:p>
        </w:tc>
        <w:tc>
          <w:tcPr>
            <w:tcW w:w="852" w:type="pct"/>
            <w:noWrap/>
            <w:vAlign w:val="bottom"/>
          </w:tcPr>
          <w:p w14:paraId="4738964E" w14:textId="1E2C3D91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60EAFB49" w14:textId="1C6BBFDD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02DE29F3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56AB0C03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HLA532</w:t>
            </w:r>
          </w:p>
        </w:tc>
        <w:tc>
          <w:tcPr>
            <w:tcW w:w="2993" w:type="pct"/>
            <w:noWrap/>
            <w:vAlign w:val="bottom"/>
            <w:hideMark/>
          </w:tcPr>
          <w:p w14:paraId="7AF8A99A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LR HLA-C Type</w:t>
            </w:r>
          </w:p>
        </w:tc>
        <w:tc>
          <w:tcPr>
            <w:tcW w:w="852" w:type="pct"/>
            <w:noWrap/>
            <w:vAlign w:val="bottom"/>
          </w:tcPr>
          <w:p w14:paraId="308F62F8" w14:textId="224292E2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07D49ED6" w14:textId="6CAC4578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347DA2F3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1FFBF737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HLA533</w:t>
            </w:r>
          </w:p>
        </w:tc>
        <w:tc>
          <w:tcPr>
            <w:tcW w:w="2993" w:type="pct"/>
            <w:noWrap/>
            <w:vAlign w:val="bottom"/>
            <w:hideMark/>
          </w:tcPr>
          <w:p w14:paraId="2047CBB5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LR HLA-DRB1 Type</w:t>
            </w:r>
          </w:p>
        </w:tc>
        <w:tc>
          <w:tcPr>
            <w:tcW w:w="852" w:type="pct"/>
            <w:noWrap/>
            <w:vAlign w:val="bottom"/>
          </w:tcPr>
          <w:p w14:paraId="7D5E973F" w14:textId="6F09AC35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30DD4A71" w14:textId="27F1F1AC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4FD2E600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52E10C35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HLA535</w:t>
            </w:r>
          </w:p>
        </w:tc>
        <w:tc>
          <w:tcPr>
            <w:tcW w:w="2993" w:type="pct"/>
            <w:noWrap/>
            <w:vAlign w:val="bottom"/>
            <w:hideMark/>
          </w:tcPr>
          <w:p w14:paraId="1E9E357B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Intermediate Resolution HLA-DQB1</w:t>
            </w:r>
          </w:p>
        </w:tc>
        <w:tc>
          <w:tcPr>
            <w:tcW w:w="852" w:type="pct"/>
            <w:noWrap/>
            <w:vAlign w:val="bottom"/>
          </w:tcPr>
          <w:p w14:paraId="36767C90" w14:textId="612071BA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7A9561B9" w14:textId="07D12EAD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6581F3B3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68CE6823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HLA536</w:t>
            </w:r>
          </w:p>
        </w:tc>
        <w:tc>
          <w:tcPr>
            <w:tcW w:w="2993" w:type="pct"/>
            <w:noWrap/>
            <w:vAlign w:val="bottom"/>
            <w:hideMark/>
          </w:tcPr>
          <w:p w14:paraId="517DF442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Intermediate Resolution HLA-DPB1</w:t>
            </w:r>
          </w:p>
        </w:tc>
        <w:tc>
          <w:tcPr>
            <w:tcW w:w="852" w:type="pct"/>
            <w:noWrap/>
            <w:vAlign w:val="bottom"/>
          </w:tcPr>
          <w:p w14:paraId="6810773E" w14:textId="34B7CBCE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5ABB7B9C" w14:textId="7EF8587E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2E7AE28F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456F06AC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HLA537</w:t>
            </w:r>
          </w:p>
        </w:tc>
        <w:tc>
          <w:tcPr>
            <w:tcW w:w="2993" w:type="pct"/>
            <w:noWrap/>
            <w:vAlign w:val="bottom"/>
            <w:hideMark/>
          </w:tcPr>
          <w:p w14:paraId="4F5FDCDC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LR HLA-DQB1 typing - Research</w:t>
            </w:r>
          </w:p>
        </w:tc>
        <w:tc>
          <w:tcPr>
            <w:tcW w:w="852" w:type="pct"/>
            <w:noWrap/>
            <w:vAlign w:val="bottom"/>
          </w:tcPr>
          <w:p w14:paraId="2BA8BEBD" w14:textId="0A127282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03AA11D6" w14:textId="1867DC14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6DA2B366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3B525B0C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HLA540</w:t>
            </w:r>
          </w:p>
        </w:tc>
        <w:tc>
          <w:tcPr>
            <w:tcW w:w="2993" w:type="pct"/>
            <w:noWrap/>
            <w:vAlign w:val="bottom"/>
            <w:hideMark/>
          </w:tcPr>
          <w:p w14:paraId="617B9FB1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HR-HLA A Type</w:t>
            </w:r>
          </w:p>
        </w:tc>
        <w:tc>
          <w:tcPr>
            <w:tcW w:w="852" w:type="pct"/>
            <w:noWrap/>
            <w:vAlign w:val="bottom"/>
          </w:tcPr>
          <w:p w14:paraId="5EAA3C50" w14:textId="00BFA272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43D8C24C" w14:textId="637299F2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79502198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15C94F70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HLA542</w:t>
            </w:r>
          </w:p>
        </w:tc>
        <w:tc>
          <w:tcPr>
            <w:tcW w:w="2993" w:type="pct"/>
            <w:noWrap/>
            <w:vAlign w:val="bottom"/>
            <w:hideMark/>
          </w:tcPr>
          <w:p w14:paraId="66F92712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 xml:space="preserve">HR HLA-C Type </w:t>
            </w:r>
          </w:p>
        </w:tc>
        <w:tc>
          <w:tcPr>
            <w:tcW w:w="852" w:type="pct"/>
            <w:noWrap/>
            <w:vAlign w:val="bottom"/>
          </w:tcPr>
          <w:p w14:paraId="7F5CBDE5" w14:textId="52C7B240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23EDEAA9" w14:textId="3E88B8F9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6D5C2E94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1225BA02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HLA543</w:t>
            </w:r>
          </w:p>
        </w:tc>
        <w:tc>
          <w:tcPr>
            <w:tcW w:w="2993" w:type="pct"/>
            <w:noWrap/>
            <w:vAlign w:val="bottom"/>
            <w:hideMark/>
          </w:tcPr>
          <w:p w14:paraId="4C5DA6E2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HR HLA-DRB1 Type</w:t>
            </w:r>
          </w:p>
        </w:tc>
        <w:tc>
          <w:tcPr>
            <w:tcW w:w="852" w:type="pct"/>
            <w:noWrap/>
            <w:vAlign w:val="bottom"/>
          </w:tcPr>
          <w:p w14:paraId="3FD802DE" w14:textId="520E1BFD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5CF2E586" w14:textId="1E2CFD0E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4FC7A788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0473C8FF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HLA544</w:t>
            </w:r>
          </w:p>
        </w:tc>
        <w:tc>
          <w:tcPr>
            <w:tcW w:w="2993" w:type="pct"/>
            <w:noWrap/>
            <w:vAlign w:val="bottom"/>
            <w:hideMark/>
          </w:tcPr>
          <w:p w14:paraId="68F2A165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HR HLA-DRB3/4/5 Type</w:t>
            </w:r>
          </w:p>
        </w:tc>
        <w:tc>
          <w:tcPr>
            <w:tcW w:w="852" w:type="pct"/>
            <w:noWrap/>
            <w:vAlign w:val="bottom"/>
          </w:tcPr>
          <w:p w14:paraId="3F2699D3" w14:textId="02549CF2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46E81057" w14:textId="3EF4B856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52FD3F6B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3972E2A6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HLA546</w:t>
            </w:r>
          </w:p>
        </w:tc>
        <w:tc>
          <w:tcPr>
            <w:tcW w:w="2993" w:type="pct"/>
            <w:noWrap/>
            <w:vAlign w:val="bottom"/>
            <w:hideMark/>
          </w:tcPr>
          <w:p w14:paraId="076DD6C5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HR HLA-DQB1 typing – Research</w:t>
            </w:r>
          </w:p>
        </w:tc>
        <w:tc>
          <w:tcPr>
            <w:tcW w:w="852" w:type="pct"/>
            <w:noWrap/>
            <w:vAlign w:val="bottom"/>
          </w:tcPr>
          <w:p w14:paraId="1BD4FC97" w14:textId="03158FD6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54EAE919" w14:textId="4D508233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55ACD29E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5876D5D2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HLA549</w:t>
            </w:r>
          </w:p>
        </w:tc>
        <w:tc>
          <w:tcPr>
            <w:tcW w:w="2993" w:type="pct"/>
            <w:noWrap/>
            <w:vAlign w:val="bottom"/>
            <w:hideMark/>
          </w:tcPr>
          <w:p w14:paraId="61F5ACFB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Additional Groups specific primers</w:t>
            </w:r>
          </w:p>
        </w:tc>
        <w:tc>
          <w:tcPr>
            <w:tcW w:w="852" w:type="pct"/>
            <w:noWrap/>
            <w:vAlign w:val="bottom"/>
          </w:tcPr>
          <w:p w14:paraId="28FA1544" w14:textId="6D3BC6C1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1D0EA3C1" w14:textId="249FB8E5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506E88A0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6218D761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HLA561</w:t>
            </w:r>
          </w:p>
        </w:tc>
        <w:tc>
          <w:tcPr>
            <w:tcW w:w="2993" w:type="pct"/>
            <w:noWrap/>
            <w:vAlign w:val="bottom"/>
            <w:hideMark/>
          </w:tcPr>
          <w:p w14:paraId="6E0B983A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Molecular HLA - A B &amp; C Typing - High Resolution</w:t>
            </w:r>
          </w:p>
        </w:tc>
        <w:tc>
          <w:tcPr>
            <w:tcW w:w="852" w:type="pct"/>
            <w:noWrap/>
            <w:vAlign w:val="bottom"/>
          </w:tcPr>
          <w:p w14:paraId="4DDBC9CD" w14:textId="2944CBED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03D9AA7F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86828</w:t>
            </w:r>
          </w:p>
        </w:tc>
      </w:tr>
      <w:tr w:rsidR="003E5BF9" w:rsidRPr="002D789E" w14:paraId="4853F699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3B7C4EB2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HLA567</w:t>
            </w:r>
          </w:p>
        </w:tc>
        <w:tc>
          <w:tcPr>
            <w:tcW w:w="2993" w:type="pct"/>
            <w:noWrap/>
            <w:vAlign w:val="bottom"/>
            <w:hideMark/>
          </w:tcPr>
          <w:p w14:paraId="2AE3E413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 xml:space="preserve">HR HLA Class II DRB1, DQA1, DQB1, DRB345, DPA1, DPB1 </w:t>
            </w:r>
          </w:p>
        </w:tc>
        <w:tc>
          <w:tcPr>
            <w:tcW w:w="852" w:type="pct"/>
            <w:noWrap/>
            <w:vAlign w:val="bottom"/>
          </w:tcPr>
          <w:p w14:paraId="03B1657A" w14:textId="4F5011FF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478EB21E" w14:textId="17633C55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0DE4F323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58283348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HLA578</w:t>
            </w:r>
          </w:p>
        </w:tc>
        <w:tc>
          <w:tcPr>
            <w:tcW w:w="2993" w:type="pct"/>
            <w:noWrap/>
            <w:vAlign w:val="bottom"/>
            <w:hideMark/>
          </w:tcPr>
          <w:p w14:paraId="194439FC" w14:textId="775EEDFB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 11 Locus Type for Research/Clinical Trials</w:t>
            </w:r>
          </w:p>
        </w:tc>
        <w:tc>
          <w:tcPr>
            <w:tcW w:w="852" w:type="pct"/>
            <w:noWrap/>
            <w:vAlign w:val="bottom"/>
          </w:tcPr>
          <w:p w14:paraId="69713071" w14:textId="4DCF47BE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365C4C39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81378 + (81382 x5)</w:t>
            </w:r>
          </w:p>
        </w:tc>
      </w:tr>
      <w:tr w:rsidR="003E5BF9" w:rsidRPr="002D789E" w14:paraId="326B7E5D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235043AF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HLA579</w:t>
            </w:r>
          </w:p>
        </w:tc>
        <w:tc>
          <w:tcPr>
            <w:tcW w:w="2993" w:type="pct"/>
            <w:noWrap/>
            <w:vAlign w:val="bottom"/>
            <w:hideMark/>
          </w:tcPr>
          <w:p w14:paraId="59414C5E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NGS 11 locus plus HLA-E, HLA-F, HLA-G, HLA-H, MICA and MICB</w:t>
            </w:r>
          </w:p>
        </w:tc>
        <w:tc>
          <w:tcPr>
            <w:tcW w:w="852" w:type="pct"/>
            <w:noWrap/>
            <w:vAlign w:val="bottom"/>
          </w:tcPr>
          <w:p w14:paraId="391B8A0A" w14:textId="2400114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708B7DF1" w14:textId="7D3DCE75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73EF0386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60DB7A58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HLA584</w:t>
            </w:r>
          </w:p>
        </w:tc>
        <w:tc>
          <w:tcPr>
            <w:tcW w:w="2993" w:type="pct"/>
            <w:noWrap/>
            <w:vAlign w:val="bottom"/>
            <w:hideMark/>
          </w:tcPr>
          <w:p w14:paraId="5EF16386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Report Development</w:t>
            </w:r>
          </w:p>
        </w:tc>
        <w:tc>
          <w:tcPr>
            <w:tcW w:w="852" w:type="pct"/>
            <w:noWrap/>
            <w:vAlign w:val="bottom"/>
          </w:tcPr>
          <w:p w14:paraId="6D83F88C" w14:textId="31A38EAF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7AE31023" w14:textId="472646E1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1C90C65C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336732C7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HLA585</w:t>
            </w:r>
          </w:p>
        </w:tc>
        <w:tc>
          <w:tcPr>
            <w:tcW w:w="2993" w:type="pct"/>
            <w:noWrap/>
            <w:vAlign w:val="bottom"/>
            <w:hideMark/>
          </w:tcPr>
          <w:p w14:paraId="1913C2F4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Assay Development</w:t>
            </w:r>
          </w:p>
        </w:tc>
        <w:tc>
          <w:tcPr>
            <w:tcW w:w="852" w:type="pct"/>
            <w:noWrap/>
            <w:vAlign w:val="bottom"/>
          </w:tcPr>
          <w:p w14:paraId="262AC922" w14:textId="6AA5AAC2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5272E38F" w14:textId="227A00A1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7FAD0749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79166FFD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HLA586</w:t>
            </w:r>
          </w:p>
        </w:tc>
        <w:tc>
          <w:tcPr>
            <w:tcW w:w="2993" w:type="pct"/>
            <w:noWrap/>
            <w:vAlign w:val="bottom"/>
            <w:hideMark/>
          </w:tcPr>
          <w:p w14:paraId="6CD3426E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Additional Periodic Reports</w:t>
            </w:r>
          </w:p>
        </w:tc>
        <w:tc>
          <w:tcPr>
            <w:tcW w:w="852" w:type="pct"/>
            <w:noWrap/>
            <w:vAlign w:val="bottom"/>
          </w:tcPr>
          <w:p w14:paraId="7FA86A2C" w14:textId="7094D6D9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7AFE0FB2" w14:textId="3D76E0A1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01D4EBDE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2BFD83D1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HLA587</w:t>
            </w:r>
          </w:p>
        </w:tc>
        <w:tc>
          <w:tcPr>
            <w:tcW w:w="2993" w:type="pct"/>
            <w:noWrap/>
            <w:vAlign w:val="bottom"/>
            <w:hideMark/>
          </w:tcPr>
          <w:p w14:paraId="37B6ABFD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Salary</w:t>
            </w:r>
          </w:p>
        </w:tc>
        <w:tc>
          <w:tcPr>
            <w:tcW w:w="852" w:type="pct"/>
            <w:noWrap/>
            <w:vAlign w:val="bottom"/>
          </w:tcPr>
          <w:p w14:paraId="75F0D230" w14:textId="19034523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32BC6E01" w14:textId="1494468D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36FAFE7E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60694C68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HLA588</w:t>
            </w:r>
          </w:p>
        </w:tc>
        <w:tc>
          <w:tcPr>
            <w:tcW w:w="2993" w:type="pct"/>
            <w:noWrap/>
            <w:vAlign w:val="bottom"/>
            <w:hideMark/>
          </w:tcPr>
          <w:p w14:paraId="42A52ACB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Research Project</w:t>
            </w:r>
          </w:p>
        </w:tc>
        <w:tc>
          <w:tcPr>
            <w:tcW w:w="852" w:type="pct"/>
            <w:noWrap/>
            <w:vAlign w:val="bottom"/>
          </w:tcPr>
          <w:p w14:paraId="556785A3" w14:textId="2D7FFE66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7F7E9A86" w14:textId="50562960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064EDE15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5601EC55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HLA589</w:t>
            </w:r>
          </w:p>
        </w:tc>
        <w:tc>
          <w:tcPr>
            <w:tcW w:w="2993" w:type="pct"/>
            <w:noWrap/>
            <w:vAlign w:val="bottom"/>
            <w:hideMark/>
          </w:tcPr>
          <w:p w14:paraId="22D45A70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Reagents and Supplies</w:t>
            </w:r>
          </w:p>
        </w:tc>
        <w:tc>
          <w:tcPr>
            <w:tcW w:w="852" w:type="pct"/>
            <w:noWrap/>
            <w:vAlign w:val="bottom"/>
          </w:tcPr>
          <w:p w14:paraId="479E4132" w14:textId="224F48C0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1D37F215" w14:textId="147E350C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52B67F52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1AAA85ED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lastRenderedPageBreak/>
              <w:t>HLA592</w:t>
            </w:r>
          </w:p>
        </w:tc>
        <w:tc>
          <w:tcPr>
            <w:tcW w:w="2993" w:type="pct"/>
            <w:noWrap/>
            <w:vAlign w:val="bottom"/>
            <w:hideMark/>
          </w:tcPr>
          <w:p w14:paraId="1AE094B7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HLA: Extract and Hold</w:t>
            </w:r>
          </w:p>
        </w:tc>
        <w:tc>
          <w:tcPr>
            <w:tcW w:w="852" w:type="pct"/>
            <w:noWrap/>
            <w:vAlign w:val="bottom"/>
          </w:tcPr>
          <w:p w14:paraId="34B5EC20" w14:textId="56A6C258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42305194" w14:textId="48C5D9C9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2D789E" w14:paraId="7B611C1E" w14:textId="77777777" w:rsidTr="009C5F28">
        <w:trPr>
          <w:trHeight w:val="300"/>
        </w:trPr>
        <w:tc>
          <w:tcPr>
            <w:tcW w:w="362" w:type="pct"/>
            <w:noWrap/>
            <w:vAlign w:val="bottom"/>
            <w:hideMark/>
          </w:tcPr>
          <w:p w14:paraId="3E3F3D7D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HLA594</w:t>
            </w:r>
          </w:p>
        </w:tc>
        <w:tc>
          <w:tcPr>
            <w:tcW w:w="2993" w:type="pct"/>
            <w:noWrap/>
            <w:vAlign w:val="bottom"/>
            <w:hideMark/>
          </w:tcPr>
          <w:p w14:paraId="1B26AFF1" w14:textId="77777777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2D789E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STAT - Research</w:t>
            </w:r>
          </w:p>
        </w:tc>
        <w:tc>
          <w:tcPr>
            <w:tcW w:w="852" w:type="pct"/>
            <w:noWrap/>
            <w:vAlign w:val="bottom"/>
          </w:tcPr>
          <w:p w14:paraId="363867A0" w14:textId="567A8694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2CEC2C02" w14:textId="6940D859" w:rsidR="003E5BF9" w:rsidRPr="002D789E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D72600" w14:paraId="1BDC18E7" w14:textId="77777777" w:rsidTr="002C4A5B">
        <w:trPr>
          <w:trHeight w:val="20"/>
        </w:trPr>
        <w:tc>
          <w:tcPr>
            <w:tcW w:w="5000" w:type="pct"/>
            <w:gridSpan w:val="4"/>
            <w:shd w:val="clear" w:color="auto" w:fill="D9D9D9" w:themeFill="background1" w:themeFillShade="D9"/>
            <w:noWrap/>
            <w:vAlign w:val="bottom"/>
          </w:tcPr>
          <w:p w14:paraId="4EA7F12D" w14:textId="5524E353" w:rsidR="003E5BF9" w:rsidRPr="00D72600" w:rsidRDefault="00CA46A3" w:rsidP="00CA46A3">
            <w:pPr>
              <w:jc w:val="center"/>
              <w:rPr>
                <w:rFonts w:ascii="Akzidenz-Grotesk Std Regular" w:eastAsia="Times New Roman" w:hAnsi="Akzidenz-Grotesk Std Regular" w:cs="Calibri"/>
                <w:color w:val="000000"/>
                <w:kern w:val="0"/>
                <w14:ligatures w14:val="none"/>
              </w:rPr>
            </w:pPr>
            <w:r w:rsidRPr="00CA46A3">
              <w:rPr>
                <w:rFonts w:ascii="Akzidenz-Grotesk Std Regular" w:hAnsi="Akzidenz-Grotesk Std Regular"/>
                <w:color w:val="FF0000"/>
                <w:sz w:val="26"/>
                <w:szCs w:val="26"/>
              </w:rPr>
              <w:t>Solid Organ Transplant</w:t>
            </w:r>
          </w:p>
        </w:tc>
      </w:tr>
      <w:tr w:rsidR="003E5BF9" w:rsidRPr="00EB5932" w14:paraId="60AA28B3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72BDFF06" w14:textId="1A60B24B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HLA805</w:t>
            </w:r>
          </w:p>
        </w:tc>
        <w:tc>
          <w:tcPr>
            <w:tcW w:w="2993" w:type="pct"/>
            <w:noWrap/>
            <w:vAlign w:val="bottom"/>
            <w:hideMark/>
          </w:tcPr>
          <w:p w14:paraId="7DED7F30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 xml:space="preserve">HLA Antibody Screen, Class I </w:t>
            </w:r>
          </w:p>
        </w:tc>
        <w:tc>
          <w:tcPr>
            <w:tcW w:w="852" w:type="pct"/>
            <w:noWrap/>
            <w:vAlign w:val="bottom"/>
          </w:tcPr>
          <w:p w14:paraId="1B3557F0" w14:textId="058258AE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687B63A2" w14:textId="0357834E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EB5932" w14:paraId="023533A2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7AE8359D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HLA811</w:t>
            </w:r>
          </w:p>
        </w:tc>
        <w:tc>
          <w:tcPr>
            <w:tcW w:w="2993" w:type="pct"/>
            <w:noWrap/>
            <w:vAlign w:val="bottom"/>
            <w:hideMark/>
          </w:tcPr>
          <w:p w14:paraId="395DB907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 xml:space="preserve">HLA Antibody ID Class I </w:t>
            </w:r>
          </w:p>
        </w:tc>
        <w:tc>
          <w:tcPr>
            <w:tcW w:w="852" w:type="pct"/>
            <w:noWrap/>
            <w:vAlign w:val="bottom"/>
          </w:tcPr>
          <w:p w14:paraId="5B901815" w14:textId="7490B59E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41F8D5F7" w14:textId="4F54FD5C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EB5932" w14:paraId="0FF4EE44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4E0A8B98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HLA815</w:t>
            </w:r>
          </w:p>
        </w:tc>
        <w:tc>
          <w:tcPr>
            <w:tcW w:w="2993" w:type="pct"/>
            <w:noWrap/>
            <w:vAlign w:val="bottom"/>
            <w:hideMark/>
          </w:tcPr>
          <w:p w14:paraId="059A137A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 xml:space="preserve">HLA Antibody ID Class I C1q </w:t>
            </w:r>
          </w:p>
        </w:tc>
        <w:tc>
          <w:tcPr>
            <w:tcW w:w="852" w:type="pct"/>
            <w:noWrap/>
            <w:vAlign w:val="bottom"/>
          </w:tcPr>
          <w:p w14:paraId="02E9DDDB" w14:textId="6E946741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60F0C651" w14:textId="0A888AD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EB5932" w14:paraId="6EF46D7F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42657335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HLA821</w:t>
            </w:r>
          </w:p>
        </w:tc>
        <w:tc>
          <w:tcPr>
            <w:tcW w:w="2993" w:type="pct"/>
            <w:noWrap/>
            <w:vAlign w:val="bottom"/>
            <w:hideMark/>
          </w:tcPr>
          <w:p w14:paraId="49017D30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 xml:space="preserve">HLA Antibody ID Class II </w:t>
            </w:r>
          </w:p>
        </w:tc>
        <w:tc>
          <w:tcPr>
            <w:tcW w:w="852" w:type="pct"/>
            <w:noWrap/>
            <w:vAlign w:val="bottom"/>
          </w:tcPr>
          <w:p w14:paraId="592C7879" w14:textId="4E4A285E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1A16923A" w14:textId="33431A78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EB5932" w14:paraId="50657400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32198458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HLA825</w:t>
            </w:r>
          </w:p>
        </w:tc>
        <w:tc>
          <w:tcPr>
            <w:tcW w:w="2993" w:type="pct"/>
            <w:noWrap/>
            <w:vAlign w:val="bottom"/>
            <w:hideMark/>
          </w:tcPr>
          <w:p w14:paraId="17F6EA54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 Antibody ID Class II C1q</w:t>
            </w:r>
          </w:p>
        </w:tc>
        <w:tc>
          <w:tcPr>
            <w:tcW w:w="852" w:type="pct"/>
            <w:noWrap/>
            <w:vAlign w:val="bottom"/>
          </w:tcPr>
          <w:p w14:paraId="7688617E" w14:textId="0DFB6C74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</w:tcPr>
          <w:p w14:paraId="69111BD4" w14:textId="305B488F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EB5932" w14:paraId="3E8AEB14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5F1FF1A0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HLA840</w:t>
            </w:r>
          </w:p>
        </w:tc>
        <w:tc>
          <w:tcPr>
            <w:tcW w:w="2993" w:type="pct"/>
            <w:noWrap/>
            <w:vAlign w:val="bottom"/>
            <w:hideMark/>
          </w:tcPr>
          <w:p w14:paraId="678567DB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HR HLA-A Type</w:t>
            </w:r>
          </w:p>
        </w:tc>
        <w:tc>
          <w:tcPr>
            <w:tcW w:w="852" w:type="pct"/>
            <w:noWrap/>
            <w:vAlign w:val="bottom"/>
          </w:tcPr>
          <w:p w14:paraId="03EE2982" w14:textId="738B4C78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62BB17BF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81380</w:t>
            </w:r>
          </w:p>
        </w:tc>
      </w:tr>
      <w:tr w:rsidR="003E5BF9" w:rsidRPr="00EB5932" w14:paraId="4F8B90F2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72693F4C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HLA841</w:t>
            </w:r>
          </w:p>
        </w:tc>
        <w:tc>
          <w:tcPr>
            <w:tcW w:w="2993" w:type="pct"/>
            <w:noWrap/>
            <w:vAlign w:val="bottom"/>
            <w:hideMark/>
          </w:tcPr>
          <w:p w14:paraId="4AAE2911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HR HLA-B Type</w:t>
            </w:r>
          </w:p>
        </w:tc>
        <w:tc>
          <w:tcPr>
            <w:tcW w:w="852" w:type="pct"/>
            <w:noWrap/>
            <w:vAlign w:val="bottom"/>
          </w:tcPr>
          <w:p w14:paraId="166A3EBB" w14:textId="42018703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04F53F57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81380</w:t>
            </w:r>
          </w:p>
        </w:tc>
      </w:tr>
      <w:tr w:rsidR="003E5BF9" w:rsidRPr="00EB5932" w14:paraId="0DC3C959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3844716D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HLA842</w:t>
            </w:r>
          </w:p>
        </w:tc>
        <w:tc>
          <w:tcPr>
            <w:tcW w:w="2993" w:type="pct"/>
            <w:noWrap/>
            <w:vAlign w:val="bottom"/>
            <w:hideMark/>
          </w:tcPr>
          <w:p w14:paraId="34C03073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HR HLA-C Type</w:t>
            </w:r>
          </w:p>
        </w:tc>
        <w:tc>
          <w:tcPr>
            <w:tcW w:w="852" w:type="pct"/>
            <w:noWrap/>
            <w:vAlign w:val="bottom"/>
          </w:tcPr>
          <w:p w14:paraId="4C0F7B0D" w14:textId="4FA55BD3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08F0824F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81380</w:t>
            </w:r>
          </w:p>
        </w:tc>
      </w:tr>
      <w:tr w:rsidR="003E5BF9" w:rsidRPr="00EB5932" w14:paraId="26CFA736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2B101B19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HLA843</w:t>
            </w:r>
          </w:p>
        </w:tc>
        <w:tc>
          <w:tcPr>
            <w:tcW w:w="2993" w:type="pct"/>
            <w:noWrap/>
            <w:vAlign w:val="bottom"/>
            <w:hideMark/>
          </w:tcPr>
          <w:p w14:paraId="23EC57AA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HR HLA-DRB1 Type</w:t>
            </w:r>
          </w:p>
        </w:tc>
        <w:tc>
          <w:tcPr>
            <w:tcW w:w="852" w:type="pct"/>
            <w:noWrap/>
            <w:vAlign w:val="bottom"/>
          </w:tcPr>
          <w:p w14:paraId="3CEBD678" w14:textId="15C09069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3E8F9EE6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81382</w:t>
            </w:r>
          </w:p>
        </w:tc>
      </w:tr>
      <w:tr w:rsidR="003E5BF9" w:rsidRPr="00EB5932" w14:paraId="0BB475CC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074E8B4D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HLA844</w:t>
            </w:r>
          </w:p>
        </w:tc>
        <w:tc>
          <w:tcPr>
            <w:tcW w:w="2993" w:type="pct"/>
            <w:noWrap/>
            <w:vAlign w:val="bottom"/>
            <w:hideMark/>
          </w:tcPr>
          <w:p w14:paraId="6B42C3CA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HR HLA-DRB3/4/5 Type</w:t>
            </w:r>
          </w:p>
        </w:tc>
        <w:tc>
          <w:tcPr>
            <w:tcW w:w="852" w:type="pct"/>
            <w:noWrap/>
            <w:vAlign w:val="bottom"/>
          </w:tcPr>
          <w:p w14:paraId="7B5E0CC6" w14:textId="1770CF0F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621CF373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81382</w:t>
            </w:r>
          </w:p>
        </w:tc>
      </w:tr>
      <w:tr w:rsidR="003E5BF9" w:rsidRPr="00EB5932" w14:paraId="3EF58BD8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2517BF9E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HLA845</w:t>
            </w:r>
          </w:p>
        </w:tc>
        <w:tc>
          <w:tcPr>
            <w:tcW w:w="2993" w:type="pct"/>
            <w:noWrap/>
            <w:vAlign w:val="bottom"/>
            <w:hideMark/>
          </w:tcPr>
          <w:p w14:paraId="1B1EE632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HR HLA-DQA1 Type</w:t>
            </w:r>
          </w:p>
        </w:tc>
        <w:tc>
          <w:tcPr>
            <w:tcW w:w="852" w:type="pct"/>
            <w:noWrap/>
            <w:vAlign w:val="bottom"/>
          </w:tcPr>
          <w:p w14:paraId="0B71BED2" w14:textId="5DC42DCA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25B229AD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81382</w:t>
            </w:r>
          </w:p>
        </w:tc>
      </w:tr>
      <w:tr w:rsidR="003E5BF9" w:rsidRPr="00EB5932" w14:paraId="40BC13B5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6D02A792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HLA846</w:t>
            </w:r>
          </w:p>
        </w:tc>
        <w:tc>
          <w:tcPr>
            <w:tcW w:w="2993" w:type="pct"/>
            <w:noWrap/>
            <w:vAlign w:val="bottom"/>
            <w:hideMark/>
          </w:tcPr>
          <w:p w14:paraId="19E37E88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HR HLA-DQB1 Type</w:t>
            </w:r>
          </w:p>
        </w:tc>
        <w:tc>
          <w:tcPr>
            <w:tcW w:w="852" w:type="pct"/>
            <w:noWrap/>
            <w:vAlign w:val="bottom"/>
          </w:tcPr>
          <w:p w14:paraId="4779EFDD" w14:textId="4A1D9931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2BF3BD90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81382</w:t>
            </w:r>
          </w:p>
        </w:tc>
      </w:tr>
      <w:tr w:rsidR="003E5BF9" w:rsidRPr="00EB5932" w14:paraId="0DA0026B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0A4CCACB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HLA847</w:t>
            </w:r>
          </w:p>
        </w:tc>
        <w:tc>
          <w:tcPr>
            <w:tcW w:w="2993" w:type="pct"/>
            <w:noWrap/>
            <w:vAlign w:val="bottom"/>
            <w:hideMark/>
          </w:tcPr>
          <w:p w14:paraId="3F0C7E86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HR HLA-DPA1 Type</w:t>
            </w:r>
          </w:p>
        </w:tc>
        <w:tc>
          <w:tcPr>
            <w:tcW w:w="852" w:type="pct"/>
            <w:noWrap/>
            <w:vAlign w:val="bottom"/>
          </w:tcPr>
          <w:p w14:paraId="5D5EBE08" w14:textId="6C8ABB79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16AD3391" w14:textId="38FB5D0F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EB5932" w14:paraId="08B0D08E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4E8973F3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HLA848</w:t>
            </w:r>
          </w:p>
        </w:tc>
        <w:tc>
          <w:tcPr>
            <w:tcW w:w="2993" w:type="pct"/>
            <w:noWrap/>
            <w:vAlign w:val="bottom"/>
            <w:hideMark/>
          </w:tcPr>
          <w:p w14:paraId="0A320A25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HR HLA-DPB1 Type</w:t>
            </w:r>
          </w:p>
        </w:tc>
        <w:tc>
          <w:tcPr>
            <w:tcW w:w="852" w:type="pct"/>
            <w:noWrap/>
            <w:vAlign w:val="bottom"/>
          </w:tcPr>
          <w:p w14:paraId="3CBBF141" w14:textId="21470686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11230CDA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81382</w:t>
            </w:r>
          </w:p>
        </w:tc>
      </w:tr>
      <w:tr w:rsidR="003E5BF9" w:rsidRPr="00EB5932" w14:paraId="570D8334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023D8466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HLA851</w:t>
            </w:r>
          </w:p>
        </w:tc>
        <w:tc>
          <w:tcPr>
            <w:tcW w:w="2993" w:type="pct"/>
            <w:noWrap/>
            <w:vAlign w:val="bottom"/>
            <w:hideMark/>
          </w:tcPr>
          <w:p w14:paraId="0D0CE1FF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LR HLA-</w:t>
            </w:r>
            <w:proofErr w:type="gramStart"/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A,B</w:t>
            </w:r>
            <w:proofErr w:type="gramEnd"/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,DRB1</w:t>
            </w:r>
          </w:p>
        </w:tc>
        <w:tc>
          <w:tcPr>
            <w:tcW w:w="852" w:type="pct"/>
            <w:noWrap/>
            <w:vAlign w:val="bottom"/>
          </w:tcPr>
          <w:p w14:paraId="4246BC2B" w14:textId="3CD1F602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2EADA7DD" w14:textId="5DBA0BCF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EB5932" w14:paraId="7E5C237B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3C6F4B64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HLA857</w:t>
            </w:r>
          </w:p>
        </w:tc>
        <w:tc>
          <w:tcPr>
            <w:tcW w:w="2993" w:type="pct"/>
            <w:noWrap/>
            <w:vAlign w:val="bottom"/>
            <w:hideMark/>
          </w:tcPr>
          <w:p w14:paraId="14AC0B94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Package: LR HLA-</w:t>
            </w:r>
            <w:proofErr w:type="gramStart"/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A,B</w:t>
            </w:r>
            <w:proofErr w:type="gramEnd"/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,C,DRB1,DQA1,DQB1,DPA1,DPB1</w:t>
            </w:r>
          </w:p>
        </w:tc>
        <w:tc>
          <w:tcPr>
            <w:tcW w:w="852" w:type="pct"/>
            <w:noWrap/>
            <w:vAlign w:val="bottom"/>
          </w:tcPr>
          <w:p w14:paraId="2744F4D9" w14:textId="5DD76E76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1B71F8A2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81372 + (81376 x 6)</w:t>
            </w:r>
          </w:p>
        </w:tc>
      </w:tr>
      <w:tr w:rsidR="003E5BF9" w:rsidRPr="00EB5932" w14:paraId="05F2864B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2FCA3493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HLA858</w:t>
            </w:r>
          </w:p>
        </w:tc>
        <w:tc>
          <w:tcPr>
            <w:tcW w:w="2993" w:type="pct"/>
            <w:noWrap/>
            <w:vAlign w:val="bottom"/>
            <w:hideMark/>
          </w:tcPr>
          <w:p w14:paraId="7B4FADDC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LR Package HLA Typing: LR HLA-</w:t>
            </w:r>
            <w:proofErr w:type="gramStart"/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A,B</w:t>
            </w:r>
            <w:proofErr w:type="gramEnd"/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,C,DRB1, DQA1, DQB1, DPA1, DPB1 - STAT</w:t>
            </w:r>
          </w:p>
        </w:tc>
        <w:tc>
          <w:tcPr>
            <w:tcW w:w="852" w:type="pct"/>
            <w:noWrap/>
            <w:vAlign w:val="bottom"/>
          </w:tcPr>
          <w:p w14:paraId="3ACDD58C" w14:textId="2CB58680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058622D2" w14:textId="1E2DCA63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EB5932" w14:paraId="23218FF4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4416A0F8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HLA861</w:t>
            </w:r>
          </w:p>
        </w:tc>
        <w:tc>
          <w:tcPr>
            <w:tcW w:w="2993" w:type="pct"/>
            <w:noWrap/>
            <w:vAlign w:val="bottom"/>
            <w:hideMark/>
          </w:tcPr>
          <w:p w14:paraId="332A2D00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HR HLA Class I (HLA-</w:t>
            </w:r>
            <w:proofErr w:type="gramStart"/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A,B</w:t>
            </w:r>
            <w:proofErr w:type="gramEnd"/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,C)</w:t>
            </w:r>
          </w:p>
        </w:tc>
        <w:tc>
          <w:tcPr>
            <w:tcW w:w="852" w:type="pct"/>
            <w:noWrap/>
            <w:vAlign w:val="bottom"/>
          </w:tcPr>
          <w:p w14:paraId="740D29D8" w14:textId="4AF5A9FA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380B434C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81379</w:t>
            </w:r>
          </w:p>
        </w:tc>
      </w:tr>
      <w:tr w:rsidR="003E5BF9" w:rsidRPr="00EB5932" w14:paraId="2DA92916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599C5935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HLA867</w:t>
            </w:r>
          </w:p>
        </w:tc>
        <w:tc>
          <w:tcPr>
            <w:tcW w:w="2993" w:type="pct"/>
            <w:noWrap/>
            <w:vAlign w:val="bottom"/>
            <w:hideMark/>
          </w:tcPr>
          <w:p w14:paraId="5E1730BA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HR HLA Class II (DRB1, DQA1, DQB1, DRB345, DPA1, DPB1)</w:t>
            </w:r>
          </w:p>
        </w:tc>
        <w:tc>
          <w:tcPr>
            <w:tcW w:w="852" w:type="pct"/>
            <w:noWrap/>
            <w:vAlign w:val="bottom"/>
          </w:tcPr>
          <w:p w14:paraId="3AB52DAE" w14:textId="1C63E2A2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53A64B72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81382 x 6</w:t>
            </w:r>
          </w:p>
        </w:tc>
      </w:tr>
      <w:tr w:rsidR="003E5BF9" w:rsidRPr="00EB5932" w14:paraId="4E917AA3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4D99EE35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HLA878</w:t>
            </w:r>
          </w:p>
        </w:tc>
        <w:tc>
          <w:tcPr>
            <w:tcW w:w="2993" w:type="pct"/>
            <w:noWrap/>
            <w:vAlign w:val="bottom"/>
            <w:hideMark/>
          </w:tcPr>
          <w:p w14:paraId="25545075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HLA: 11 Locus HR Type by NGS</w:t>
            </w:r>
          </w:p>
        </w:tc>
        <w:tc>
          <w:tcPr>
            <w:tcW w:w="852" w:type="pct"/>
            <w:noWrap/>
            <w:vAlign w:val="bottom"/>
          </w:tcPr>
          <w:p w14:paraId="2E9F4CE1" w14:textId="3EFA1082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30552C4E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81378 + (81382 x 6)</w:t>
            </w:r>
          </w:p>
        </w:tc>
      </w:tr>
      <w:tr w:rsidR="003E5BF9" w:rsidRPr="00EB5932" w14:paraId="0AAFF914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3E1A91F0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HLA880</w:t>
            </w:r>
          </w:p>
        </w:tc>
        <w:tc>
          <w:tcPr>
            <w:tcW w:w="2993" w:type="pct"/>
            <w:noWrap/>
            <w:vAlign w:val="bottom"/>
            <w:hideMark/>
          </w:tcPr>
          <w:p w14:paraId="1C5D6C0C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HLA: 11 Locus HR Type by NGS for Registry Only</w:t>
            </w:r>
          </w:p>
        </w:tc>
        <w:tc>
          <w:tcPr>
            <w:tcW w:w="852" w:type="pct"/>
            <w:noWrap/>
            <w:vAlign w:val="bottom"/>
          </w:tcPr>
          <w:p w14:paraId="4706C341" w14:textId="1A5812C9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697D659C" w14:textId="44544D20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EB5932" w14:paraId="79847F58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1BF31ADB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lastRenderedPageBreak/>
              <w:t>HLA881</w:t>
            </w:r>
          </w:p>
        </w:tc>
        <w:tc>
          <w:tcPr>
            <w:tcW w:w="2993" w:type="pct"/>
            <w:noWrap/>
            <w:vAlign w:val="bottom"/>
            <w:hideMark/>
          </w:tcPr>
          <w:p w14:paraId="585A0BF0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HLA: ABO-Rh Genotype for Registry Only</w:t>
            </w:r>
          </w:p>
        </w:tc>
        <w:tc>
          <w:tcPr>
            <w:tcW w:w="852" w:type="pct"/>
            <w:noWrap/>
            <w:vAlign w:val="bottom"/>
          </w:tcPr>
          <w:p w14:paraId="1188E1DD" w14:textId="3FD56E6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4B4D8F6F" w14:textId="711FAF9F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EB5932" w14:paraId="624D34F9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6B1653FE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HLA882</w:t>
            </w:r>
          </w:p>
        </w:tc>
        <w:tc>
          <w:tcPr>
            <w:tcW w:w="2993" w:type="pct"/>
            <w:noWrap/>
            <w:vAlign w:val="bottom"/>
            <w:hideMark/>
          </w:tcPr>
          <w:p w14:paraId="52A12F62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HLA: 11 Locus HR + ABO-Rh by NGS for Registry Only</w:t>
            </w:r>
          </w:p>
        </w:tc>
        <w:tc>
          <w:tcPr>
            <w:tcW w:w="852" w:type="pct"/>
            <w:noWrap/>
            <w:vAlign w:val="bottom"/>
          </w:tcPr>
          <w:p w14:paraId="0CA3A30A" w14:textId="79F946E5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7CB26157" w14:textId="67A14F49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EB5932" w14:paraId="062A0A27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46F623BA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HLA890</w:t>
            </w:r>
          </w:p>
        </w:tc>
        <w:tc>
          <w:tcPr>
            <w:tcW w:w="2993" w:type="pct"/>
            <w:noWrap/>
            <w:vAlign w:val="bottom"/>
            <w:hideMark/>
          </w:tcPr>
          <w:p w14:paraId="6BC5664B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Buccal Swab Mailed to Donor (USPS)</w:t>
            </w:r>
          </w:p>
        </w:tc>
        <w:tc>
          <w:tcPr>
            <w:tcW w:w="852" w:type="pct"/>
            <w:noWrap/>
            <w:vAlign w:val="bottom"/>
          </w:tcPr>
          <w:p w14:paraId="0EF22F47" w14:textId="6B21CB74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7C0C7D26" w14:textId="326B8C58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EB5932" w14:paraId="46E94EA5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15D42AA6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HLA891</w:t>
            </w:r>
          </w:p>
        </w:tc>
        <w:tc>
          <w:tcPr>
            <w:tcW w:w="2993" w:type="pct"/>
            <w:noWrap/>
            <w:vAlign w:val="bottom"/>
            <w:hideMark/>
          </w:tcPr>
          <w:p w14:paraId="0774E9CA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HLA: Buccal Swab Kit Bulk (100 count)</w:t>
            </w:r>
          </w:p>
        </w:tc>
        <w:tc>
          <w:tcPr>
            <w:tcW w:w="852" w:type="pct"/>
            <w:noWrap/>
            <w:vAlign w:val="bottom"/>
          </w:tcPr>
          <w:p w14:paraId="2B39A8CD" w14:textId="0A87228C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5E0D7FB6" w14:textId="62F3EA3A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EB5932" w14:paraId="14980D1F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7F7AEE7F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HLA892</w:t>
            </w:r>
          </w:p>
        </w:tc>
        <w:tc>
          <w:tcPr>
            <w:tcW w:w="2993" w:type="pct"/>
            <w:noWrap/>
            <w:vAlign w:val="bottom"/>
            <w:hideMark/>
          </w:tcPr>
          <w:p w14:paraId="2A1C872F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HLA: Extract and Hold</w:t>
            </w:r>
          </w:p>
        </w:tc>
        <w:tc>
          <w:tcPr>
            <w:tcW w:w="852" w:type="pct"/>
            <w:noWrap/>
            <w:vAlign w:val="bottom"/>
          </w:tcPr>
          <w:p w14:paraId="237AD218" w14:textId="7D44FCA5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39DAA927" w14:textId="426DA03E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EB5932" w14:paraId="6FB03A34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283C0A79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HLA893</w:t>
            </w:r>
          </w:p>
        </w:tc>
        <w:tc>
          <w:tcPr>
            <w:tcW w:w="2993" w:type="pct"/>
            <w:noWrap/>
            <w:vAlign w:val="bottom"/>
            <w:hideMark/>
          </w:tcPr>
          <w:p w14:paraId="226A7DE1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Extract DNA and hold</w:t>
            </w:r>
          </w:p>
        </w:tc>
        <w:tc>
          <w:tcPr>
            <w:tcW w:w="852" w:type="pct"/>
            <w:noWrap/>
            <w:vAlign w:val="bottom"/>
          </w:tcPr>
          <w:p w14:paraId="6A6BE3DF" w14:textId="5A9D3116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4811D89F" w14:textId="02A936F4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EB5932" w14:paraId="10DE0C0D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56B5D30D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HLA894</w:t>
            </w:r>
          </w:p>
        </w:tc>
        <w:tc>
          <w:tcPr>
            <w:tcW w:w="2993" w:type="pct"/>
            <w:noWrap/>
            <w:vAlign w:val="bottom"/>
            <w:hideMark/>
          </w:tcPr>
          <w:p w14:paraId="186E84CC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STAT – Solid Organ</w:t>
            </w:r>
          </w:p>
        </w:tc>
        <w:tc>
          <w:tcPr>
            <w:tcW w:w="852" w:type="pct"/>
            <w:noWrap/>
            <w:vAlign w:val="bottom"/>
          </w:tcPr>
          <w:p w14:paraId="62E94F3D" w14:textId="5B710F9A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2B91BBCA" w14:textId="30ADEC9C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  <w:tr w:rsidR="003E5BF9" w:rsidRPr="00EB5932" w14:paraId="7D89677C" w14:textId="77777777" w:rsidTr="009C5F28">
        <w:trPr>
          <w:trHeight w:val="302"/>
        </w:trPr>
        <w:tc>
          <w:tcPr>
            <w:tcW w:w="362" w:type="pct"/>
            <w:noWrap/>
            <w:vAlign w:val="bottom"/>
            <w:hideMark/>
          </w:tcPr>
          <w:p w14:paraId="31811621" w14:textId="77777777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HLA937</w:t>
            </w:r>
          </w:p>
        </w:tc>
        <w:tc>
          <w:tcPr>
            <w:tcW w:w="2993" w:type="pct"/>
            <w:noWrap/>
            <w:vAlign w:val="bottom"/>
            <w:hideMark/>
          </w:tcPr>
          <w:p w14:paraId="403ACDCC" w14:textId="1B5AD878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  <w:r w:rsidRPr="00EB5932"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  <w:t>Celiac Disease, HLA-DQ2,8 Genotype; High Resolution</w:t>
            </w:r>
          </w:p>
        </w:tc>
        <w:tc>
          <w:tcPr>
            <w:tcW w:w="852" w:type="pct"/>
            <w:noWrap/>
            <w:vAlign w:val="bottom"/>
          </w:tcPr>
          <w:p w14:paraId="2AF5F4D6" w14:textId="1B707564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793" w:type="pct"/>
            <w:noWrap/>
            <w:vAlign w:val="bottom"/>
            <w:hideMark/>
          </w:tcPr>
          <w:p w14:paraId="38BE7488" w14:textId="072F3C21" w:rsidR="003E5BF9" w:rsidRPr="00EB5932" w:rsidRDefault="003E5BF9" w:rsidP="003E5BF9">
            <w:pPr>
              <w:rPr>
                <w:rFonts w:ascii="Aptos" w:eastAsia="Times New Roman" w:hAnsi="Aptos" w:cs="Times New Roman"/>
                <w:color w:val="000000"/>
                <w:kern w:val="0"/>
                <w14:ligatures w14:val="none"/>
              </w:rPr>
            </w:pPr>
          </w:p>
        </w:tc>
      </w:tr>
    </w:tbl>
    <w:p w14:paraId="5FC0584E" w14:textId="15853E21" w:rsidR="007A0C88" w:rsidRDefault="007A0C88">
      <w:pPr>
        <w:rPr>
          <w:rFonts w:ascii="Akzidenz-Grotesk Std Med" w:hAnsi="Akzidenz-Grotesk Std Med"/>
        </w:rPr>
      </w:pPr>
    </w:p>
    <w:p w14:paraId="0F6E5F30" w14:textId="33AD2BEA" w:rsidR="0073128B" w:rsidRPr="007A0C88" w:rsidRDefault="00D97372">
      <w:pPr>
        <w:rPr>
          <w:rFonts w:ascii="Akzidenz-Grotesk Std Med" w:hAnsi="Akzidenz-Grotesk Std Med"/>
        </w:rPr>
      </w:pPr>
      <w:r w:rsidRPr="00B74D1E">
        <w:rPr>
          <w:rFonts w:ascii="Akzidenz-Grotesk Std Med" w:hAnsi="Akzidenz-Grotesk Std Med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25206E" wp14:editId="13A8F86C">
                <wp:simplePos x="0" y="0"/>
                <wp:positionH relativeFrom="margin">
                  <wp:align>center</wp:align>
                </wp:positionH>
                <wp:positionV relativeFrom="paragraph">
                  <wp:posOffset>112143</wp:posOffset>
                </wp:positionV>
                <wp:extent cx="6686550" cy="2676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C96FF" w14:textId="77777777" w:rsidR="002A30CA" w:rsidRPr="00DD5430" w:rsidRDefault="00757790" w:rsidP="00DD5430">
                            <w:pPr>
                              <w:jc w:val="center"/>
                              <w:rPr>
                                <w:rFonts w:ascii="Akzidenz-Grotesk Std Regular" w:hAnsi="Akzidenz-Grotesk Std Regular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DD5430">
                              <w:rPr>
                                <w:rFonts w:ascii="Akzidenz-Grotesk Std Regular" w:hAnsi="Akzidenz-Grotesk Std Regular"/>
                                <w:color w:val="FF0000"/>
                                <w:sz w:val="26"/>
                                <w:szCs w:val="26"/>
                              </w:rPr>
                              <w:t>If a specific CPT code is not available</w:t>
                            </w:r>
                          </w:p>
                          <w:p w14:paraId="3F7FC73C" w14:textId="77777777" w:rsidR="002750B7" w:rsidRDefault="00757790" w:rsidP="002750B7">
                            <w:pPr>
                              <w:spacing w:after="0"/>
                            </w:pPr>
                            <w:r w:rsidRPr="00757790">
                              <w:t>Hospitals can incorporate the cost of the laboratory service into their processing charges for the blood units, which would be billed under:</w:t>
                            </w:r>
                          </w:p>
                          <w:p w14:paraId="6D111664" w14:textId="77777777" w:rsidR="002750B7" w:rsidRDefault="00757790" w:rsidP="002750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 w:rsidRPr="00757790">
                              <w:t xml:space="preserve">revenue code 0390 in the hospital inpatient setting, and </w:t>
                            </w:r>
                          </w:p>
                          <w:p w14:paraId="0041082A" w14:textId="4394F7C2" w:rsidR="002A30CA" w:rsidRDefault="00757790" w:rsidP="002750B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757790">
                              <w:t>revenue code 0390 + P-code in the hospital outpatient setting</w:t>
                            </w:r>
                          </w:p>
                          <w:p w14:paraId="702AD26F" w14:textId="77777777" w:rsidR="002A30CA" w:rsidRDefault="00757790" w:rsidP="002750B7">
                            <w:pPr>
                              <w:spacing w:after="0"/>
                            </w:pPr>
                            <w:r w:rsidRPr="00757790">
                              <w:t>Examples of laboratory services without a CPT code include (but are not limited to):</w:t>
                            </w:r>
                          </w:p>
                          <w:p w14:paraId="22C84718" w14:textId="77777777" w:rsidR="002A30CA" w:rsidRDefault="00757790" w:rsidP="002750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 w:rsidRPr="00757790">
                              <w:t>search fees</w:t>
                            </w:r>
                          </w:p>
                          <w:p w14:paraId="46F30188" w14:textId="77777777" w:rsidR="002A30CA" w:rsidRDefault="00757790" w:rsidP="002750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 w:rsidRPr="00757790">
                              <w:t>special requests</w:t>
                            </w:r>
                          </w:p>
                          <w:p w14:paraId="03BF4947" w14:textId="77777777" w:rsidR="002A30CA" w:rsidRDefault="00757790" w:rsidP="002750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</w:pPr>
                            <w:r w:rsidRPr="00757790">
                              <w:t>call-in fees</w:t>
                            </w:r>
                          </w:p>
                          <w:p w14:paraId="14E3F428" w14:textId="77777777" w:rsidR="002A30CA" w:rsidRDefault="00757790" w:rsidP="002A30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757790">
                              <w:t>rare unit charges</w:t>
                            </w:r>
                          </w:p>
                          <w:p w14:paraId="21C2886C" w14:textId="77777777" w:rsidR="002A30CA" w:rsidRDefault="00757790" w:rsidP="002A30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757790">
                              <w:t>import fees</w:t>
                            </w:r>
                          </w:p>
                          <w:p w14:paraId="52179B93" w14:textId="145BD336" w:rsidR="00B74D1E" w:rsidRDefault="00757790" w:rsidP="002A30C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757790">
                              <w:t>after-hour charges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52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85pt;width:526.5pt;height:210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">
                <v:textbox>
                  <w:txbxContent>
                    <w:p w14:paraId="542C96FF" w14:textId="77777777" w:rsidR="002A30CA" w:rsidRPr="00DD5430" w:rsidRDefault="00757790" w:rsidP="00DD5430">
                      <w:pPr>
                        <w:jc w:val="center"/>
                        <w:rPr>
                          <w:rFonts w:ascii="Akzidenz-Grotesk Std Regular" w:hAnsi="Akzidenz-Grotesk Std Regular"/>
                          <w:color w:val="FF0000"/>
                          <w:sz w:val="26"/>
                          <w:szCs w:val="26"/>
                        </w:rPr>
                      </w:pPr>
                      <w:r w:rsidRPr="00DD5430">
                        <w:rPr>
                          <w:rFonts w:ascii="Akzidenz-Grotesk Std Regular" w:hAnsi="Akzidenz-Grotesk Std Regular"/>
                          <w:color w:val="FF0000"/>
                          <w:sz w:val="26"/>
                          <w:szCs w:val="26"/>
                        </w:rPr>
                        <w:t>If a specific CPT code is not available</w:t>
                      </w:r>
                    </w:p>
                    <w:p w14:paraId="3F7FC73C" w14:textId="77777777" w:rsidR="002750B7" w:rsidRDefault="00757790" w:rsidP="002750B7">
                      <w:pPr>
                        <w:spacing w:after="0"/>
                      </w:pPr>
                      <w:r w:rsidRPr="00757790">
                        <w:t>Hospitals can incorporate the cost of the laboratory service into their processing charges for the blood units, which would be billed under:</w:t>
                      </w:r>
                    </w:p>
                    <w:p w14:paraId="6D111664" w14:textId="77777777" w:rsidR="002750B7" w:rsidRDefault="00757790" w:rsidP="002750B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 w:rsidRPr="00757790">
                        <w:t xml:space="preserve">revenue code 0390 in the hospital inpatient setting, and </w:t>
                      </w:r>
                    </w:p>
                    <w:p w14:paraId="0041082A" w14:textId="4394F7C2" w:rsidR="002A30CA" w:rsidRDefault="00757790" w:rsidP="002750B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757790">
                        <w:t>revenue code 0390 + P-code in the hospital outpatient setting</w:t>
                      </w:r>
                    </w:p>
                    <w:p w14:paraId="702AD26F" w14:textId="77777777" w:rsidR="002A30CA" w:rsidRDefault="00757790" w:rsidP="002750B7">
                      <w:pPr>
                        <w:spacing w:after="0"/>
                      </w:pPr>
                      <w:r w:rsidRPr="00757790">
                        <w:t>Examples of laboratory services without a CPT code include (but are not limited to):</w:t>
                      </w:r>
                    </w:p>
                    <w:p w14:paraId="22C84718" w14:textId="77777777" w:rsidR="002A30CA" w:rsidRDefault="00757790" w:rsidP="002750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 w:rsidRPr="00757790">
                        <w:t>search fees</w:t>
                      </w:r>
                    </w:p>
                    <w:p w14:paraId="46F30188" w14:textId="77777777" w:rsidR="002A30CA" w:rsidRDefault="00757790" w:rsidP="002750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 w:rsidRPr="00757790">
                        <w:t>special requests</w:t>
                      </w:r>
                    </w:p>
                    <w:p w14:paraId="03BF4947" w14:textId="77777777" w:rsidR="002A30CA" w:rsidRDefault="00757790" w:rsidP="002750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</w:pPr>
                      <w:r w:rsidRPr="00757790">
                        <w:t>call-in fees</w:t>
                      </w:r>
                    </w:p>
                    <w:p w14:paraId="14E3F428" w14:textId="77777777" w:rsidR="002A30CA" w:rsidRDefault="00757790" w:rsidP="002A30C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757790">
                        <w:t>rare unit charges</w:t>
                      </w:r>
                    </w:p>
                    <w:p w14:paraId="21C2886C" w14:textId="77777777" w:rsidR="002A30CA" w:rsidRDefault="00757790" w:rsidP="002A30C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757790">
                        <w:t>import fees</w:t>
                      </w:r>
                    </w:p>
                    <w:p w14:paraId="52179B93" w14:textId="145BD336" w:rsidR="00B74D1E" w:rsidRDefault="00757790" w:rsidP="002A30CA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757790">
                        <w:t>after-hour charges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3128B" w:rsidRPr="007A0C88" w:rsidSect="007A0C88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5EA10" w14:textId="77777777" w:rsidR="00C07DDF" w:rsidRDefault="00C07DDF" w:rsidP="00B02D53">
      <w:pPr>
        <w:spacing w:after="0" w:line="240" w:lineRule="auto"/>
      </w:pPr>
      <w:r>
        <w:separator/>
      </w:r>
    </w:p>
  </w:endnote>
  <w:endnote w:type="continuationSeparator" w:id="0">
    <w:p w14:paraId="325F361E" w14:textId="77777777" w:rsidR="00C07DDF" w:rsidRDefault="00C07DDF" w:rsidP="00B0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Std Regular">
    <w:panose1 w:val="02000503030000020003"/>
    <w:charset w:val="00"/>
    <w:family w:val="auto"/>
    <w:pitch w:val="variable"/>
    <w:sig w:usb0="8000002F" w:usb1="5000204A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kzidenz-Grotesk Std Med">
    <w:panose1 w:val="02000603030000020004"/>
    <w:charset w:val="00"/>
    <w:family w:val="auto"/>
    <w:pitch w:val="variable"/>
    <w:sig w:usb0="8000002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823BC" w14:textId="6E4E984A" w:rsidR="00555AD1" w:rsidRDefault="00C113A1" w:rsidP="002C4A5B">
    <w:pPr>
      <w:pStyle w:val="Footer"/>
      <w:spacing w:after="120"/>
    </w:pPr>
    <w:r>
      <w:t>All codes are provided for informational purposes only</w:t>
    </w:r>
    <w:r w:rsidR="001C2343">
      <w:t xml:space="preserve">. </w:t>
    </w:r>
    <w:r>
      <w:t>Providers must determine the appropriate setting in which to furnish a service, as well as the appropriate and proper way in which to code and bill for all products and services that they provide to patients.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8D2B0" w14:textId="77777777" w:rsidR="00C07DDF" w:rsidRDefault="00C07DDF" w:rsidP="00B02D53">
      <w:pPr>
        <w:spacing w:after="0" w:line="240" w:lineRule="auto"/>
      </w:pPr>
      <w:r>
        <w:separator/>
      </w:r>
    </w:p>
  </w:footnote>
  <w:footnote w:type="continuationSeparator" w:id="0">
    <w:p w14:paraId="430EA181" w14:textId="77777777" w:rsidR="00C07DDF" w:rsidRDefault="00C07DDF" w:rsidP="00B02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4372B" w14:textId="77777777" w:rsidR="0091486E" w:rsidRPr="00DC5B99" w:rsidRDefault="0091486E" w:rsidP="0091486E">
    <w:pPr>
      <w:pStyle w:val="Header"/>
      <w:rPr>
        <w:rFonts w:ascii="Akzidenz-Grotesk Std Med" w:hAnsi="Akzidenz-Grotesk Std Med"/>
        <w:color w:val="ED1B2E"/>
        <w:sz w:val="40"/>
        <w:szCs w:val="40"/>
      </w:rPr>
    </w:pPr>
    <w:r w:rsidRPr="00DC5B99">
      <w:rPr>
        <w:rFonts w:ascii="Akzidenz-Grotesk Std Med" w:hAnsi="Akzidenz-Grotesk Std Med"/>
        <w:noProof/>
        <w:color w:val="ED1B2E"/>
        <w:sz w:val="40"/>
        <w:szCs w:val="40"/>
      </w:rPr>
      <w:drawing>
        <wp:anchor distT="0" distB="0" distL="114300" distR="114300" simplePos="0" relativeHeight="251661312" behindDoc="1" locked="0" layoutInCell="1" allowOverlap="1" wp14:anchorId="2F99E65E" wp14:editId="5B05ECF7">
          <wp:simplePos x="0" y="0"/>
          <wp:positionH relativeFrom="margin">
            <wp:align>right</wp:align>
          </wp:positionH>
          <wp:positionV relativeFrom="paragraph">
            <wp:posOffset>-60038</wp:posOffset>
          </wp:positionV>
          <wp:extent cx="1970417" cy="896917"/>
          <wp:effectExtent l="0" t="0" r="0" b="0"/>
          <wp:wrapSquare wrapText="bothSides"/>
          <wp:docPr id="1873811815" name="Picture 2" descr="A white circle with red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811815" name="Picture 2" descr="A white circle with red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417" cy="896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5B99">
      <w:rPr>
        <w:rFonts w:ascii="Akzidenz-Grotesk Std Med" w:hAnsi="Akzidenz-Grotesk Std Med"/>
        <w:color w:val="ED1B2E"/>
        <w:sz w:val="40"/>
        <w:szCs w:val="40"/>
      </w:rPr>
      <w:t>CPT Codes for Histocompatibility Testing</w:t>
    </w:r>
  </w:p>
  <w:p w14:paraId="799550F2" w14:textId="77777777" w:rsidR="0091486E" w:rsidRDefault="0091486E" w:rsidP="0091486E">
    <w:pPr>
      <w:pStyle w:val="Header"/>
      <w:rPr>
        <w:rFonts w:ascii="Akzidenz-Grotesk Std Med" w:hAnsi="Akzidenz-Grotesk Std Med"/>
        <w:color w:val="ED1B2E"/>
        <w:sz w:val="32"/>
        <w:szCs w:val="32"/>
      </w:rPr>
    </w:pPr>
    <w:r w:rsidRPr="00DC5B99">
      <w:rPr>
        <w:rFonts w:ascii="Akzidenz-Grotesk Std Med" w:hAnsi="Akzidenz-Grotesk Std Med"/>
        <w:color w:val="ED1B2E"/>
        <w:sz w:val="32"/>
        <w:szCs w:val="32"/>
      </w:rPr>
      <w:t>Hematopoietic Stem Cell Transplant Support, Research</w:t>
    </w:r>
  </w:p>
  <w:p w14:paraId="704F5C6E" w14:textId="77777777" w:rsidR="0091486E" w:rsidRPr="008C1CA5" w:rsidRDefault="0091486E" w:rsidP="0091486E">
    <w:pPr>
      <w:pStyle w:val="Header"/>
      <w:rPr>
        <w:rFonts w:ascii="Akzidenz-Grotesk Std Med" w:hAnsi="Akzidenz-Grotesk Std Med"/>
        <w:color w:val="ED1B2E"/>
        <w:sz w:val="32"/>
        <w:szCs w:val="32"/>
      </w:rPr>
    </w:pPr>
    <w:r w:rsidRPr="003E5B60">
      <w:rPr>
        <w:noProof/>
        <w:color w:val="ED1B2E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D1CA59" wp14:editId="734C7971">
              <wp:simplePos x="0" y="0"/>
              <wp:positionH relativeFrom="page">
                <wp:align>left</wp:align>
              </wp:positionH>
              <wp:positionV relativeFrom="paragraph">
                <wp:posOffset>305459</wp:posOffset>
              </wp:positionV>
              <wp:extent cx="9653090" cy="8626"/>
              <wp:effectExtent l="0" t="0" r="24765" b="29845"/>
              <wp:wrapNone/>
              <wp:docPr id="123163112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53090" cy="8626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C12CCD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05pt" to="760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" strokecolor="black [3200]" strokeweight="1pt">
              <v:stroke joinstyle="miter"/>
              <w10:wrap anchorx="page"/>
            </v:line>
          </w:pict>
        </mc:Fallback>
      </mc:AlternateContent>
    </w:r>
    <w:r>
      <w:rPr>
        <w:rFonts w:ascii="Akzidenz-Grotesk Std Med" w:hAnsi="Akzidenz-Grotesk Std Med"/>
        <w:color w:val="ED1B2E"/>
        <w:sz w:val="32"/>
        <w:szCs w:val="32"/>
      </w:rPr>
      <w:t xml:space="preserve">&amp; </w:t>
    </w:r>
    <w:r w:rsidRPr="00DC5B99">
      <w:rPr>
        <w:rFonts w:ascii="Akzidenz-Grotesk Std Med" w:hAnsi="Akzidenz-Grotesk Std Med"/>
        <w:color w:val="ED1B2E"/>
        <w:sz w:val="32"/>
        <w:szCs w:val="32"/>
      </w:rPr>
      <w:t>Solid Organ Transplant Support</w:t>
    </w:r>
  </w:p>
  <w:p w14:paraId="78003045" w14:textId="13D9EB36" w:rsidR="00C113A1" w:rsidRPr="00B02D53" w:rsidRDefault="00C113A1">
    <w:pPr>
      <w:pStyle w:val="Header"/>
      <w:rPr>
        <w:color w:val="ED1B2E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5107"/>
    <w:multiLevelType w:val="hybridMultilevel"/>
    <w:tmpl w:val="E918C77A"/>
    <w:lvl w:ilvl="0" w:tplc="548E3852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9963E7"/>
    <w:multiLevelType w:val="hybridMultilevel"/>
    <w:tmpl w:val="ACA4B3DA"/>
    <w:lvl w:ilvl="0" w:tplc="40E87A9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D281D"/>
    <w:multiLevelType w:val="hybridMultilevel"/>
    <w:tmpl w:val="6AB41D78"/>
    <w:lvl w:ilvl="0" w:tplc="40E87A9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3691E"/>
    <w:multiLevelType w:val="hybridMultilevel"/>
    <w:tmpl w:val="E138C55A"/>
    <w:lvl w:ilvl="0" w:tplc="40E87A9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09172">
    <w:abstractNumId w:val="0"/>
  </w:num>
  <w:num w:numId="2" w16cid:durableId="1081368339">
    <w:abstractNumId w:val="2"/>
  </w:num>
  <w:num w:numId="3" w16cid:durableId="1879008003">
    <w:abstractNumId w:val="1"/>
  </w:num>
  <w:num w:numId="4" w16cid:durableId="1295059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53"/>
    <w:rsid w:val="00021C3B"/>
    <w:rsid w:val="00075324"/>
    <w:rsid w:val="00076C1C"/>
    <w:rsid w:val="00077BCC"/>
    <w:rsid w:val="000A4FE8"/>
    <w:rsid w:val="000A6786"/>
    <w:rsid w:val="000C42A5"/>
    <w:rsid w:val="000E0A9C"/>
    <w:rsid w:val="000E1DCF"/>
    <w:rsid w:val="00102855"/>
    <w:rsid w:val="00157226"/>
    <w:rsid w:val="001943BF"/>
    <w:rsid w:val="001A5691"/>
    <w:rsid w:val="001A639D"/>
    <w:rsid w:val="001B1515"/>
    <w:rsid w:val="001C2343"/>
    <w:rsid w:val="001F1ABA"/>
    <w:rsid w:val="00270363"/>
    <w:rsid w:val="002750B7"/>
    <w:rsid w:val="00282C26"/>
    <w:rsid w:val="00286DAD"/>
    <w:rsid w:val="002A30CA"/>
    <w:rsid w:val="002A367E"/>
    <w:rsid w:val="002C23A8"/>
    <w:rsid w:val="002C4A5B"/>
    <w:rsid w:val="002D2601"/>
    <w:rsid w:val="002D789E"/>
    <w:rsid w:val="002E7BF0"/>
    <w:rsid w:val="00316356"/>
    <w:rsid w:val="00357316"/>
    <w:rsid w:val="00383587"/>
    <w:rsid w:val="003C435A"/>
    <w:rsid w:val="003D549A"/>
    <w:rsid w:val="003E5BF9"/>
    <w:rsid w:val="003F3C88"/>
    <w:rsid w:val="00425AD8"/>
    <w:rsid w:val="00442A7A"/>
    <w:rsid w:val="004C6B75"/>
    <w:rsid w:val="00555AD1"/>
    <w:rsid w:val="0057670D"/>
    <w:rsid w:val="00580D71"/>
    <w:rsid w:val="005A0532"/>
    <w:rsid w:val="005C11F7"/>
    <w:rsid w:val="005E06AE"/>
    <w:rsid w:val="005E6BE1"/>
    <w:rsid w:val="005F3724"/>
    <w:rsid w:val="005F5E4E"/>
    <w:rsid w:val="0064456B"/>
    <w:rsid w:val="006966C2"/>
    <w:rsid w:val="006979CF"/>
    <w:rsid w:val="006F4A71"/>
    <w:rsid w:val="00727ADE"/>
    <w:rsid w:val="0073128B"/>
    <w:rsid w:val="00757790"/>
    <w:rsid w:val="00762541"/>
    <w:rsid w:val="007A0C88"/>
    <w:rsid w:val="007A5488"/>
    <w:rsid w:val="007B34BF"/>
    <w:rsid w:val="007C459F"/>
    <w:rsid w:val="007C5CDF"/>
    <w:rsid w:val="007D7884"/>
    <w:rsid w:val="00820A09"/>
    <w:rsid w:val="008B7D37"/>
    <w:rsid w:val="008F7DC0"/>
    <w:rsid w:val="0091486E"/>
    <w:rsid w:val="009337C9"/>
    <w:rsid w:val="00957C3E"/>
    <w:rsid w:val="00981602"/>
    <w:rsid w:val="00984121"/>
    <w:rsid w:val="00994C2D"/>
    <w:rsid w:val="009A570F"/>
    <w:rsid w:val="009C5F28"/>
    <w:rsid w:val="009D1EF3"/>
    <w:rsid w:val="009D5188"/>
    <w:rsid w:val="00A02C05"/>
    <w:rsid w:val="00A26DA7"/>
    <w:rsid w:val="00A41F37"/>
    <w:rsid w:val="00A51D6C"/>
    <w:rsid w:val="00AA1ABD"/>
    <w:rsid w:val="00AB705D"/>
    <w:rsid w:val="00AF7ABC"/>
    <w:rsid w:val="00B02D53"/>
    <w:rsid w:val="00B2499F"/>
    <w:rsid w:val="00B33F7A"/>
    <w:rsid w:val="00B675C4"/>
    <w:rsid w:val="00B74D1E"/>
    <w:rsid w:val="00BC656B"/>
    <w:rsid w:val="00BD57CD"/>
    <w:rsid w:val="00BE4C31"/>
    <w:rsid w:val="00C041D3"/>
    <w:rsid w:val="00C07503"/>
    <w:rsid w:val="00C07DDF"/>
    <w:rsid w:val="00C113A1"/>
    <w:rsid w:val="00C57C51"/>
    <w:rsid w:val="00C81A59"/>
    <w:rsid w:val="00C81D6F"/>
    <w:rsid w:val="00CA46A3"/>
    <w:rsid w:val="00CB0402"/>
    <w:rsid w:val="00CC6B6C"/>
    <w:rsid w:val="00CD7FB5"/>
    <w:rsid w:val="00CE702F"/>
    <w:rsid w:val="00D72600"/>
    <w:rsid w:val="00D75F56"/>
    <w:rsid w:val="00D97372"/>
    <w:rsid w:val="00DC43AA"/>
    <w:rsid w:val="00DD5430"/>
    <w:rsid w:val="00DD6A3C"/>
    <w:rsid w:val="00DF28C3"/>
    <w:rsid w:val="00E3119D"/>
    <w:rsid w:val="00E32E5A"/>
    <w:rsid w:val="00E46ABB"/>
    <w:rsid w:val="00E61031"/>
    <w:rsid w:val="00E63957"/>
    <w:rsid w:val="00E80E22"/>
    <w:rsid w:val="00EA32E1"/>
    <w:rsid w:val="00EB5932"/>
    <w:rsid w:val="00ED3603"/>
    <w:rsid w:val="00ED422E"/>
    <w:rsid w:val="00ED731B"/>
    <w:rsid w:val="00F20257"/>
    <w:rsid w:val="00F27ADC"/>
    <w:rsid w:val="00F32AD5"/>
    <w:rsid w:val="00F5546A"/>
    <w:rsid w:val="00F56591"/>
    <w:rsid w:val="00F90D9C"/>
    <w:rsid w:val="00F964B3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96860"/>
  <w15:chartTrackingRefBased/>
  <w15:docId w15:val="{33761C6C-842B-4981-9ECE-D4D6BD91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D53"/>
  </w:style>
  <w:style w:type="paragraph" w:styleId="Footer">
    <w:name w:val="footer"/>
    <w:basedOn w:val="Normal"/>
    <w:link w:val="FooterChar"/>
    <w:uiPriority w:val="99"/>
    <w:unhideWhenUsed/>
    <w:rsid w:val="00B0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D53"/>
  </w:style>
  <w:style w:type="table" w:styleId="TableGrid">
    <w:name w:val="Table Grid"/>
    <w:basedOn w:val="TableNormal"/>
    <w:uiPriority w:val="39"/>
    <w:rsid w:val="007A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74D1E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74D1E"/>
    <w:rPr>
      <w:rFonts w:eastAsiaTheme="minorEastAsia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A3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5F3ECEE153EB41B487843ECAA5CCBB" ma:contentTypeVersion="4" ma:contentTypeDescription="Create a new document." ma:contentTypeScope="" ma:versionID="b40304d36129e09521c6d213c37a2bbb">
  <xsd:schema xmlns:xsd="http://www.w3.org/2001/XMLSchema" xmlns:xs="http://www.w3.org/2001/XMLSchema" xmlns:p="http://schemas.microsoft.com/office/2006/metadata/properties" xmlns:ns2="c051b1b7-94a2-44d8-9536-dba19ea35f92" targetNamespace="http://schemas.microsoft.com/office/2006/metadata/properties" ma:root="true" ma:fieldsID="3cf1ec4d988de7a15566f27b872b47f1" ns2:_="">
    <xsd:import namespace="c051b1b7-94a2-44d8-9536-dba19ea35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1b1b7-94a2-44d8-9536-dba19ea35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ACB476-C449-48D1-AA7A-9C807D834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97334-2027-4D86-A069-3A74E10BAEEF}">
  <ds:schemaRefs>
    <ds:schemaRef ds:uri="http://purl.org/dc/terms/"/>
    <ds:schemaRef ds:uri="http://purl.org/dc/elements/1.1/"/>
    <ds:schemaRef ds:uri="c051b1b7-94a2-44d8-9536-dba19ea35f9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C65958-BFF1-488C-A7EA-9F794E028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1b1b7-94a2-44d8-9536-dba19ea35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Blake, Becki</dc:creator>
  <cp:keywords/>
  <dc:description/>
  <cp:lastModifiedBy>Blake, Becki</cp:lastModifiedBy>
  <cp:revision>2</cp:revision>
  <cp:lastPrinted>2024-09-03T20:10:00Z</cp:lastPrinted>
  <dcterms:created xsi:type="dcterms:W3CDTF">2025-01-10T14:43:00Z</dcterms:created>
  <dcterms:modified xsi:type="dcterms:W3CDTF">2025-01-10T14:43:00Z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0x010100CB5F3ECEE153EB41B487843ECAA5CCBB</vt:lpwstr>
  </property>
</Properties>
</file>