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90" w:type="dxa"/>
        <w:tblLook w:val="01E0" w:firstRow="1" w:lastRow="1" w:firstColumn="1" w:lastColumn="1" w:noHBand="0" w:noVBand="0"/>
      </w:tblPr>
      <w:tblGrid>
        <w:gridCol w:w="1720"/>
        <w:gridCol w:w="7820"/>
      </w:tblGrid>
      <w:tr w:rsidR="00B872ED" w:rsidRPr="00C0572E" w14:paraId="0B8C9FF0" w14:textId="77777777" w:rsidTr="00FD60FC">
        <w:tc>
          <w:tcPr>
            <w:tcW w:w="1720" w:type="dxa"/>
          </w:tcPr>
          <w:p w14:paraId="712AA448" w14:textId="77777777" w:rsidR="00B872ED" w:rsidRPr="009A23EA" w:rsidRDefault="00B872ED" w:rsidP="00C01671">
            <w:pPr>
              <w:rPr>
                <w:b/>
              </w:rPr>
            </w:pPr>
            <w:r w:rsidRPr="009A23EA">
              <w:rPr>
                <w:b/>
              </w:rPr>
              <w:t>What</w:t>
            </w:r>
          </w:p>
        </w:tc>
        <w:tc>
          <w:tcPr>
            <w:tcW w:w="7820" w:type="dxa"/>
          </w:tcPr>
          <w:p w14:paraId="287E2CE2" w14:textId="1EA25B15" w:rsidR="00B872ED" w:rsidRPr="00C8186F" w:rsidRDefault="001D73A7">
            <w:r>
              <w:t>Documentation and communication of requests for neutrophil testing performed by the National Neutrophil Laboratory (NNL).</w:t>
            </w:r>
          </w:p>
        </w:tc>
      </w:tr>
      <w:tr w:rsidR="001D73A7" w:rsidRPr="00C0572E" w14:paraId="4F788DEE" w14:textId="77777777" w:rsidTr="00FD60FC">
        <w:tc>
          <w:tcPr>
            <w:tcW w:w="1720" w:type="dxa"/>
          </w:tcPr>
          <w:p w14:paraId="2CE078C1" w14:textId="77777777" w:rsidR="001D73A7" w:rsidRPr="009A23EA" w:rsidRDefault="001D73A7" w:rsidP="001D73A7">
            <w:pPr>
              <w:rPr>
                <w:b/>
              </w:rPr>
            </w:pPr>
            <w:r w:rsidRPr="009A23EA">
              <w:rPr>
                <w:b/>
              </w:rPr>
              <w:t>Who</w:t>
            </w:r>
          </w:p>
        </w:tc>
        <w:tc>
          <w:tcPr>
            <w:tcW w:w="7820" w:type="dxa"/>
          </w:tcPr>
          <w:p w14:paraId="278C612C" w14:textId="59891C7D" w:rsidR="001D73A7" w:rsidRPr="00C8186F" w:rsidRDefault="001D73A7" w:rsidP="001D73A7">
            <w:pPr>
              <w:pStyle w:val="ListBullet"/>
              <w:numPr>
                <w:ilvl w:val="0"/>
                <w:numId w:val="0"/>
              </w:numPr>
            </w:pPr>
            <w:r>
              <w:t>Customers requesting neutrophil testing and NNL staff trained to process and perform neutrophil testing.</w:t>
            </w:r>
          </w:p>
        </w:tc>
      </w:tr>
    </w:tbl>
    <w:p w14:paraId="0FE50629" w14:textId="77777777" w:rsidR="00FB5D35" w:rsidRPr="00C01671" w:rsidRDefault="00FB5D35" w:rsidP="009A23EA">
      <w:pPr>
        <w:pStyle w:val="Heading1"/>
      </w:pPr>
      <w:r w:rsidRPr="00C01671">
        <w:t xml:space="preserve">Introduction </w:t>
      </w:r>
    </w:p>
    <w:p w14:paraId="32FA4B5F" w14:textId="36542F9E" w:rsidR="001D73A7" w:rsidRPr="00C8186F" w:rsidRDefault="001D73A7" w:rsidP="001D73A7">
      <w:r>
        <w:t>This form provides i</w:t>
      </w:r>
      <w:r w:rsidRPr="00C8186F">
        <w:t>nstructions for proper specimen</w:t>
      </w:r>
      <w:r>
        <w:t xml:space="preserve"> collection</w:t>
      </w:r>
      <w:r w:rsidRPr="00C8186F">
        <w:t xml:space="preserve">, handling, and </w:t>
      </w:r>
      <w:r>
        <w:t>submission to the NNL for testing</w:t>
      </w:r>
      <w:r w:rsidRPr="00C8186F">
        <w:t>. The request form meets the requirements listed in 42CFR 493.1241 – Standard: Test request.</w:t>
      </w:r>
      <w:r>
        <w:t xml:space="preserve"> A completed form must accompany each specimen sent to the NNL for testing, unless the test request is placed using other testing request software (for example, Connect).  </w:t>
      </w:r>
      <w:r w:rsidRPr="00C8186F">
        <w:t xml:space="preserve">The information on this form is used by NNL staff to log, test the </w:t>
      </w:r>
      <w:r w:rsidR="00862C73" w:rsidRPr="00C8186F">
        <w:t>sample,</w:t>
      </w:r>
      <w:r>
        <w:t xml:space="preserve"> </w:t>
      </w:r>
      <w:r w:rsidRPr="00C8186F">
        <w:t>and report results.</w:t>
      </w:r>
    </w:p>
    <w:p w14:paraId="39D9F011" w14:textId="77777777" w:rsidR="00C01671" w:rsidRDefault="00C01671" w:rsidP="009A23EA"/>
    <w:tbl>
      <w:tblPr>
        <w:tblW w:w="9360" w:type="dxa"/>
        <w:tblInd w:w="90" w:type="dxa"/>
        <w:tblLook w:val="04A0" w:firstRow="1" w:lastRow="0" w:firstColumn="1" w:lastColumn="0" w:noHBand="0" w:noVBand="1"/>
      </w:tblPr>
      <w:tblGrid>
        <w:gridCol w:w="1023"/>
        <w:gridCol w:w="8337"/>
      </w:tblGrid>
      <w:tr w:rsidR="003A31BE" w:rsidRPr="00306AB0" w14:paraId="197F29ED" w14:textId="77777777" w:rsidTr="00803DEB">
        <w:trPr>
          <w:cantSplit/>
          <w:trHeight w:val="70"/>
          <w:tblHeader/>
        </w:trPr>
        <w:tc>
          <w:tcPr>
            <w:tcW w:w="9360" w:type="dxa"/>
            <w:gridSpan w:val="2"/>
            <w:vAlign w:val="center"/>
            <w:hideMark/>
          </w:tcPr>
          <w:p w14:paraId="232D3CB8" w14:textId="77777777" w:rsidR="003A31BE" w:rsidRPr="00306AB0" w:rsidRDefault="003A31BE" w:rsidP="00803D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06AB0">
              <w:rPr>
                <w:rFonts w:asciiTheme="minorHAnsi" w:hAnsiTheme="minorHAnsi" w:cstheme="minorHAnsi"/>
                <w:b/>
                <w:szCs w:val="22"/>
              </w:rPr>
              <w:t>Revision Notes</w:t>
            </w:r>
          </w:p>
        </w:tc>
      </w:tr>
      <w:tr w:rsidR="003A31BE" w:rsidRPr="00306AB0" w14:paraId="3BADD541" w14:textId="77777777" w:rsidTr="00803DEB">
        <w:trPr>
          <w:cantSplit/>
          <w:tblHeader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8283A" w14:textId="77777777" w:rsidR="003A31BE" w:rsidRPr="00306AB0" w:rsidRDefault="003A31BE" w:rsidP="00803D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06AB0">
              <w:rPr>
                <w:rFonts w:asciiTheme="minorHAnsi" w:hAnsiTheme="minorHAnsi" w:cstheme="minorHAnsi"/>
                <w:b/>
                <w:szCs w:val="22"/>
              </w:rPr>
              <w:t>Rev #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C00F7" w14:textId="77777777" w:rsidR="003A31BE" w:rsidRPr="00306AB0" w:rsidRDefault="003A31BE" w:rsidP="00803D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06AB0">
              <w:rPr>
                <w:rFonts w:asciiTheme="minorHAnsi" w:hAnsiTheme="minorHAnsi" w:cstheme="minorHAnsi"/>
                <w:b/>
                <w:szCs w:val="22"/>
              </w:rPr>
              <w:t>Remark</w:t>
            </w:r>
          </w:p>
        </w:tc>
      </w:tr>
      <w:tr w:rsidR="003A31BE" w:rsidRPr="00306AB0" w14:paraId="5EEBD8F1" w14:textId="77777777" w:rsidTr="00803DEB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A12" w14:textId="7014FC21" w:rsidR="003A31BE" w:rsidRPr="00306AB0" w:rsidRDefault="00306AB0" w:rsidP="00803DE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787" w14:textId="77777777" w:rsidR="0032065A" w:rsidRDefault="00E809C6" w:rsidP="0032065A">
            <w:pPr>
              <w:pStyle w:val="ListParagraph"/>
              <w:numPr>
                <w:ilvl w:val="0"/>
                <w:numId w:val="15"/>
              </w:numPr>
              <w:ind w:left="3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Removed “Screen Only” for HLA Class I and Class II </w:t>
            </w:r>
            <w:r w:rsidR="009622D2">
              <w:rPr>
                <w:rFonts w:asciiTheme="minorHAnsi" w:hAnsiTheme="minorHAnsi" w:cstheme="minorHAnsi"/>
                <w:szCs w:val="22"/>
              </w:rPr>
              <w:t>antibodies</w:t>
            </w:r>
          </w:p>
          <w:p w14:paraId="3C484A38" w14:textId="77777777" w:rsidR="009622D2" w:rsidRDefault="009622D2" w:rsidP="0032065A">
            <w:pPr>
              <w:pStyle w:val="ListParagraph"/>
              <w:numPr>
                <w:ilvl w:val="0"/>
                <w:numId w:val="15"/>
              </w:numPr>
              <w:ind w:left="3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Revised website address</w:t>
            </w:r>
          </w:p>
          <w:p w14:paraId="09C37B3D" w14:textId="77777777" w:rsidR="009622D2" w:rsidRDefault="000E10D8" w:rsidP="0032065A">
            <w:pPr>
              <w:pStyle w:val="ListParagraph"/>
              <w:numPr>
                <w:ilvl w:val="0"/>
                <w:numId w:val="15"/>
              </w:numPr>
              <w:ind w:left="3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Revised Neutrophil Antibody Identification </w:t>
            </w:r>
            <w:r w:rsidR="00A30C9F"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="002F43D9">
              <w:rPr>
                <w:rFonts w:asciiTheme="minorHAnsi" w:hAnsiTheme="minorHAnsi" w:cstheme="minorHAnsi"/>
                <w:szCs w:val="22"/>
              </w:rPr>
              <w:t xml:space="preserve">HLA Class I and Class II Antibody </w:t>
            </w:r>
            <w:r w:rsidR="00A47111">
              <w:rPr>
                <w:rFonts w:asciiTheme="minorHAnsi" w:hAnsiTheme="minorHAnsi" w:cstheme="minorHAnsi"/>
                <w:szCs w:val="22"/>
              </w:rPr>
              <w:t xml:space="preserve">storage &amp; </w:t>
            </w:r>
            <w:r>
              <w:rPr>
                <w:rFonts w:asciiTheme="minorHAnsi" w:hAnsiTheme="minorHAnsi" w:cstheme="minorHAnsi"/>
                <w:szCs w:val="22"/>
              </w:rPr>
              <w:t>shipping requirements</w:t>
            </w:r>
            <w:r w:rsidR="00A47111">
              <w:rPr>
                <w:rFonts w:asciiTheme="minorHAnsi" w:hAnsiTheme="minorHAnsi" w:cstheme="minorHAnsi"/>
                <w:szCs w:val="22"/>
              </w:rPr>
              <w:t>.</w:t>
            </w:r>
          </w:p>
          <w:p w14:paraId="675264A4" w14:textId="652B7E31" w:rsidR="008D7852" w:rsidRPr="00306AB0" w:rsidRDefault="008D7852" w:rsidP="0032065A">
            <w:pPr>
              <w:pStyle w:val="ListParagraph"/>
              <w:numPr>
                <w:ilvl w:val="0"/>
                <w:numId w:val="15"/>
              </w:numPr>
              <w:ind w:left="3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This is the first revision released in SSDM.</w:t>
            </w:r>
          </w:p>
        </w:tc>
      </w:tr>
      <w:tr w:rsidR="00A0555D" w:rsidRPr="00306AB0" w14:paraId="563B60A8" w14:textId="77777777" w:rsidTr="00803DEB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DE8" w14:textId="49DDF5D4" w:rsidR="00A0555D" w:rsidRDefault="00F84A6B" w:rsidP="00803DE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2C8" w14:textId="13D06248" w:rsidR="00A0555D" w:rsidRPr="00B61753" w:rsidRDefault="001D73A7" w:rsidP="00B6175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Updated and condensed what/who and introduction.  </w:t>
            </w:r>
            <w:r w:rsidR="00B61753">
              <w:rPr>
                <w:rFonts w:asciiTheme="minorHAnsi" w:hAnsiTheme="minorHAnsi" w:cstheme="minorHAnsi"/>
                <w:szCs w:val="22"/>
              </w:rPr>
              <w:t>S</w:t>
            </w:r>
            <w:r w:rsidR="00B61753" w:rsidRPr="00B61753">
              <w:rPr>
                <w:rFonts w:asciiTheme="minorHAnsi" w:hAnsiTheme="minorHAnsi" w:cstheme="minorHAnsi"/>
                <w:szCs w:val="22"/>
              </w:rPr>
              <w:t>implified and enhanced Instructions to submit samples for neutrophil testing for ease of use.</w:t>
            </w:r>
          </w:p>
        </w:tc>
      </w:tr>
    </w:tbl>
    <w:p w14:paraId="0FE5063A" w14:textId="00CBCFBC" w:rsidR="00CF0EEA" w:rsidRPr="0057592A" w:rsidRDefault="00CF0EEA" w:rsidP="00CF0EEA">
      <w:pPr>
        <w:pStyle w:val="EndSymbol"/>
        <w:rPr>
          <w:rFonts w:ascii="Arial" w:hAnsi="Arial"/>
        </w:rPr>
        <w:sectPr w:rsidR="00CF0EEA" w:rsidRPr="0057592A" w:rsidSect="00803DE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980" w:right="1440" w:bottom="1440" w:left="1440" w:header="720" w:footer="720" w:gutter="0"/>
          <w:pgNumType w:start="1"/>
          <w:cols w:space="720"/>
          <w:titlePg/>
        </w:sectPr>
      </w:pPr>
    </w:p>
    <w:p w14:paraId="698D478B" w14:textId="0C74F05E" w:rsidR="00F56819" w:rsidRDefault="00800A57" w:rsidP="009A23EA">
      <w:pPr>
        <w:ind w:firstLine="187"/>
        <w:rPr>
          <w:rFonts w:cs="Arial"/>
          <w:b/>
          <w:szCs w:val="22"/>
        </w:rPr>
      </w:pPr>
      <w:r>
        <w:rPr>
          <w:rFonts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E3CDB" wp14:editId="3605831D">
                <wp:simplePos x="0" y="0"/>
                <wp:positionH relativeFrom="column">
                  <wp:posOffset>4390584</wp:posOffset>
                </wp:positionH>
                <wp:positionV relativeFrom="paragraph">
                  <wp:posOffset>14550</wp:posOffset>
                </wp:positionV>
                <wp:extent cx="2447925" cy="8096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AF9A" w14:textId="77777777" w:rsidR="00A81EB0" w:rsidRPr="003E0BA3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3E0BA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Neutrophil Laboratory Use Only</w:t>
                            </w:r>
                          </w:p>
                          <w:p w14:paraId="2CEB5541" w14:textId="77777777" w:rsidR="00A81EB0" w:rsidRPr="00D308CF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Date: ____________Time: _______ Initials: _______</w:t>
                            </w:r>
                          </w:p>
                          <w:p w14:paraId="5B325BD4" w14:textId="77777777" w:rsidR="00A81EB0" w:rsidRPr="00D308CF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Condition: _______________ Stored: ___________</w:t>
                            </w:r>
                          </w:p>
                          <w:p w14:paraId="35F9C8B8" w14:textId="77777777" w:rsidR="00A81EB0" w:rsidRPr="00F50A5E" w:rsidRDefault="00A81EB0" w:rsidP="00A81EB0">
                            <w:pPr>
                              <w:pStyle w:val="Footer"/>
                              <w:tabs>
                                <w:tab w:val="center" w:pos="495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Accession #</w:t>
                            </w:r>
                            <w:r w:rsidRPr="00F50A5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E3CD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7pt;margin-top:1.15pt;width:192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">
                <v:textbox>
                  <w:txbxContent>
                    <w:p w14:paraId="00E6AF9A" w14:textId="77777777" w:rsidR="00A81EB0" w:rsidRPr="003E0BA3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3E0BA3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Neutrophil Laboratory Use Only</w:t>
                      </w:r>
                    </w:p>
                    <w:p w14:paraId="2CEB5541" w14:textId="77777777" w:rsidR="00A81EB0" w:rsidRPr="00D308CF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Date: ____________Time: _______ Initials: _______</w:t>
                      </w:r>
                    </w:p>
                    <w:p w14:paraId="5B325BD4" w14:textId="77777777" w:rsidR="00A81EB0" w:rsidRPr="00D308CF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Condition: _______________ Stored: ___________</w:t>
                      </w:r>
                    </w:p>
                    <w:p w14:paraId="35F9C8B8" w14:textId="77777777" w:rsidR="00A81EB0" w:rsidRPr="00F50A5E" w:rsidRDefault="00A81EB0" w:rsidP="00A81EB0">
                      <w:pPr>
                        <w:pStyle w:val="Footer"/>
                        <w:tabs>
                          <w:tab w:val="center" w:pos="495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Accession #</w:t>
                      </w:r>
                      <w:r w:rsidRPr="00F50A5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6819" w:rsidRPr="007C0A65">
        <w:rPr>
          <w:rFonts w:cs="Arial"/>
          <w:b/>
          <w:szCs w:val="22"/>
        </w:rPr>
        <w:t xml:space="preserve">American Red Cross </w:t>
      </w:r>
      <w:r w:rsidR="00F70E99" w:rsidRPr="007C0A65">
        <w:rPr>
          <w:rFonts w:cs="Arial"/>
          <w:b/>
          <w:szCs w:val="22"/>
        </w:rPr>
        <w:t xml:space="preserve">- </w:t>
      </w:r>
      <w:r w:rsidR="00F56819" w:rsidRPr="007C0A65">
        <w:rPr>
          <w:rFonts w:cs="Arial"/>
          <w:b/>
          <w:szCs w:val="22"/>
        </w:rPr>
        <w:t>N</w:t>
      </w:r>
      <w:r w:rsidR="00DF12EF" w:rsidRPr="007C0A65">
        <w:rPr>
          <w:rFonts w:cs="Arial"/>
          <w:b/>
          <w:szCs w:val="22"/>
        </w:rPr>
        <w:t>ational N</w:t>
      </w:r>
      <w:r w:rsidR="00F56819" w:rsidRPr="007C0A65">
        <w:rPr>
          <w:rFonts w:cs="Arial"/>
          <w:b/>
          <w:szCs w:val="22"/>
        </w:rPr>
        <w:t>eutrophil</w:t>
      </w:r>
      <w:r w:rsidR="00F56819" w:rsidRPr="0092712E" w:rsidDel="00F56819">
        <w:rPr>
          <w:rFonts w:cs="Arial"/>
          <w:b/>
          <w:szCs w:val="22"/>
        </w:rPr>
        <w:t xml:space="preserve"> </w:t>
      </w:r>
      <w:r w:rsidR="00F56819" w:rsidRPr="007C0A65">
        <w:rPr>
          <w:rFonts w:cs="Arial"/>
          <w:b/>
          <w:szCs w:val="22"/>
        </w:rPr>
        <w:t>Laboratory</w:t>
      </w:r>
    </w:p>
    <w:p w14:paraId="4A95FDD4" w14:textId="20522D82" w:rsidR="00A81EB0" w:rsidRPr="007C0A65" w:rsidRDefault="00D168E2" w:rsidP="009A23EA">
      <w:pPr>
        <w:ind w:firstLine="187"/>
        <w:rPr>
          <w:rFonts w:cs="Arial"/>
          <w:b/>
          <w:szCs w:val="22"/>
        </w:rPr>
      </w:pPr>
      <w:r w:rsidRPr="007C0A65">
        <w:rPr>
          <w:rFonts w:cs="Arial"/>
          <w:b/>
          <w:szCs w:val="22"/>
        </w:rPr>
        <w:t>Minnesota - Dakota</w:t>
      </w:r>
      <w:r w:rsidR="00AE414E">
        <w:rPr>
          <w:rFonts w:cs="Arial"/>
          <w:b/>
          <w:szCs w:val="22"/>
        </w:rPr>
        <w:t>s</w:t>
      </w:r>
      <w:r w:rsidR="00F56819" w:rsidRPr="007C0A65">
        <w:rPr>
          <w:rFonts w:cs="Arial"/>
          <w:b/>
          <w:szCs w:val="22"/>
        </w:rPr>
        <w:t xml:space="preserve"> Region</w:t>
      </w:r>
      <w:r w:rsidR="004A0D62" w:rsidRPr="007C0A65">
        <w:rPr>
          <w:rFonts w:cs="Arial"/>
          <w:b/>
          <w:szCs w:val="22"/>
        </w:rPr>
        <w:t>,</w:t>
      </w:r>
      <w:r w:rsidR="00F56819" w:rsidRPr="007C0A65">
        <w:rPr>
          <w:rFonts w:cs="Arial"/>
          <w:b/>
          <w:szCs w:val="22"/>
        </w:rPr>
        <w:t xml:space="preserve"> St. Paul, MN</w:t>
      </w:r>
      <w:r w:rsidR="00A81EB0" w:rsidRPr="007C0A65">
        <w:rPr>
          <w:rFonts w:cs="Arial"/>
          <w:b/>
          <w:szCs w:val="22"/>
        </w:rPr>
        <w:t xml:space="preserve"> </w:t>
      </w:r>
    </w:p>
    <w:p w14:paraId="773796B0" w14:textId="77777777" w:rsidR="00A81EB0" w:rsidRPr="00C0249B" w:rsidRDefault="00A81EB0" w:rsidP="6FCD357D">
      <w:pPr>
        <w:pStyle w:val="Footer"/>
        <w:tabs>
          <w:tab w:val="center" w:pos="4950"/>
        </w:tabs>
        <w:ind w:firstLine="180"/>
        <w:rPr>
          <w:rFonts w:asciiTheme="minorHAnsi" w:hAnsiTheme="minorHAnsi" w:cstheme="minorBidi"/>
        </w:rPr>
      </w:pPr>
      <w:r w:rsidRPr="6FCD357D">
        <w:rPr>
          <w:rFonts w:asciiTheme="minorHAnsi" w:hAnsiTheme="minorHAnsi" w:cstheme="minorBidi"/>
        </w:rPr>
        <w:t>Phone: (651) 291-6797 - Local              (855) 216-9202 – Toll-Free</w:t>
      </w:r>
    </w:p>
    <w:p w14:paraId="2A9CD4A0" w14:textId="77777777" w:rsidR="00A81EB0" w:rsidRDefault="00A81EB0" w:rsidP="00A81EB0">
      <w:pPr>
        <w:pStyle w:val="Footer"/>
        <w:tabs>
          <w:tab w:val="center" w:pos="4950"/>
        </w:tabs>
        <w:ind w:firstLine="180"/>
        <w:rPr>
          <w:rFonts w:asciiTheme="minorHAnsi" w:hAnsiTheme="minorHAnsi" w:cstheme="minorHAnsi"/>
          <w:szCs w:val="22"/>
        </w:rPr>
      </w:pPr>
      <w:r w:rsidRPr="00C0249B">
        <w:rPr>
          <w:rFonts w:asciiTheme="minorHAnsi" w:hAnsiTheme="minorHAnsi" w:cstheme="minorHAnsi"/>
          <w:szCs w:val="22"/>
        </w:rPr>
        <w:t>Fax: (651) 291-3233</w:t>
      </w:r>
    </w:p>
    <w:p w14:paraId="4BC2D59A" w14:textId="77777777" w:rsidR="003E0BA3" w:rsidRPr="00E565F6" w:rsidRDefault="003E0BA3" w:rsidP="009A23EA"/>
    <w:p w14:paraId="5D95CD2C" w14:textId="77777777" w:rsidR="00A81EB0" w:rsidRPr="00394608" w:rsidRDefault="00A81EB0" w:rsidP="00A81EB0">
      <w:pPr>
        <w:pStyle w:val="Footer"/>
        <w:tabs>
          <w:tab w:val="center" w:pos="4950"/>
        </w:tabs>
        <w:ind w:firstLine="180"/>
        <w:rPr>
          <w:rStyle w:val="Hyperlink"/>
          <w:rFonts w:asciiTheme="minorHAnsi" w:hAnsiTheme="minorHAnsi" w:cstheme="minorHAnsi"/>
          <w:szCs w:val="22"/>
        </w:rPr>
      </w:pPr>
      <w:r w:rsidRPr="00394608">
        <w:rPr>
          <w:rFonts w:asciiTheme="minorHAnsi" w:hAnsiTheme="minorHAnsi" w:cstheme="minorHAnsi"/>
          <w:szCs w:val="22"/>
        </w:rPr>
        <w:t xml:space="preserve">Website: </w:t>
      </w:r>
      <w:hyperlink r:id="rId15" w:history="1">
        <w:r w:rsidRPr="00394608">
          <w:rPr>
            <w:rStyle w:val="Hyperlink"/>
            <w:rFonts w:asciiTheme="minorHAnsi" w:hAnsiTheme="minorHAnsi" w:cstheme="minorHAnsi"/>
            <w:szCs w:val="22"/>
          </w:rPr>
          <w:t>https://www.redcrossblood.org/biomedical-services/blood-diagnostic-testing/neutrophil-testing.html</w:t>
        </w:r>
      </w:hyperlink>
    </w:p>
    <w:p w14:paraId="56ED0306" w14:textId="77777777" w:rsidR="00A81EB0" w:rsidRPr="009A23EA" w:rsidRDefault="00A81EB0" w:rsidP="009A23EA"/>
    <w:p w14:paraId="5D99E88D" w14:textId="77777777" w:rsidR="00A81EB0" w:rsidRDefault="00A81EB0" w:rsidP="00A81EB0">
      <w:pPr>
        <w:pStyle w:val="Footer"/>
        <w:tabs>
          <w:tab w:val="center" w:pos="4950"/>
        </w:tabs>
        <w:ind w:firstLine="180"/>
        <w:rPr>
          <w:rFonts w:cs="Arial"/>
          <w:b/>
          <w:i/>
          <w:sz w:val="16"/>
          <w:szCs w:val="16"/>
        </w:rPr>
      </w:pPr>
      <w:r w:rsidRPr="00631105">
        <w:rPr>
          <w:rFonts w:cs="Arial"/>
          <w:b/>
          <w:i/>
          <w:sz w:val="16"/>
          <w:szCs w:val="16"/>
        </w:rPr>
        <w:t>See page 2 for instructions, sample types, labeling and shipping requirements</w:t>
      </w:r>
    </w:p>
    <w:tbl>
      <w:tblPr>
        <w:tblStyle w:val="TableGrid"/>
        <w:tblW w:w="10700" w:type="dxa"/>
        <w:tblInd w:w="265" w:type="dxa"/>
        <w:tblLook w:val="04A0" w:firstRow="1" w:lastRow="0" w:firstColumn="1" w:lastColumn="0" w:noHBand="0" w:noVBand="1"/>
      </w:tblPr>
      <w:tblGrid>
        <w:gridCol w:w="5210"/>
        <w:gridCol w:w="1158"/>
        <w:gridCol w:w="4332"/>
      </w:tblGrid>
      <w:tr w:rsidR="00A81EB0" w:rsidRPr="00E565F6" w14:paraId="32639610" w14:textId="77777777" w:rsidTr="00FE2935">
        <w:trPr>
          <w:trHeight w:val="3068"/>
        </w:trPr>
        <w:tc>
          <w:tcPr>
            <w:tcW w:w="6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B4E39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Patient/Donor Information:</w:t>
            </w:r>
          </w:p>
          <w:p w14:paraId="3974DB37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530AA638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Name _________________________________Age/DOB _________</w:t>
            </w:r>
          </w:p>
          <w:p w14:paraId="5A9798FF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Patient ID/MR#/DID _______________________________________</w:t>
            </w:r>
          </w:p>
          <w:p w14:paraId="04D542A3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S/O DIN: _______________________ Gender:  male ___ female ___</w:t>
            </w:r>
          </w:p>
          <w:p w14:paraId="046A0C15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Institution _______________________________________________</w:t>
            </w:r>
          </w:p>
          <w:p w14:paraId="735E4330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Department/Address ______________________________________</w:t>
            </w:r>
          </w:p>
          <w:p w14:paraId="0244862C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City/State/ZIP____________________________________________</w:t>
            </w:r>
          </w:p>
          <w:p w14:paraId="19DBF1AC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Contact Name _____________________   Phone _______________</w:t>
            </w:r>
          </w:p>
          <w:p w14:paraId="25D302FE" w14:textId="408E9A7A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E-Mail _________________________</w:t>
            </w:r>
            <w:r w:rsidR="00EE384C">
              <w:rPr>
                <w:rFonts w:asciiTheme="minorHAnsi" w:hAnsiTheme="minorHAnsi" w:cstheme="minorHAnsi"/>
                <w:sz w:val="20"/>
              </w:rPr>
              <w:t>_</w:t>
            </w:r>
            <w:r w:rsidRPr="009A23EA">
              <w:rPr>
                <w:rFonts w:asciiTheme="minorHAnsi" w:hAnsiTheme="minorHAnsi" w:cstheme="minorHAnsi"/>
                <w:sz w:val="20"/>
              </w:rPr>
              <w:t xml:space="preserve">_ </w:t>
            </w:r>
            <w:r w:rsidR="00EE384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23EA">
              <w:rPr>
                <w:rFonts w:asciiTheme="minorHAnsi" w:hAnsiTheme="minorHAnsi" w:cstheme="minorHAnsi"/>
                <w:sz w:val="20"/>
              </w:rPr>
              <w:t xml:space="preserve">  Fax __________________</w:t>
            </w:r>
          </w:p>
        </w:tc>
        <w:tc>
          <w:tcPr>
            <w:tcW w:w="4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69AE6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  <w:b/>
              </w:rPr>
              <w:t>Specimen Information</w:t>
            </w:r>
            <w:r w:rsidRPr="009A23EA">
              <w:rPr>
                <w:rFonts w:asciiTheme="minorHAnsi" w:hAnsiTheme="minorHAnsi" w:cstheme="minorHAnsi"/>
              </w:rPr>
              <w:t>:</w:t>
            </w:r>
          </w:p>
          <w:p w14:paraId="4522F018" w14:textId="69128B7A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>Collection date _____________</w:t>
            </w:r>
            <w:r w:rsidR="00E565F6">
              <w:rPr>
                <w:rFonts w:asciiTheme="minorHAnsi" w:hAnsiTheme="minorHAnsi" w:cstheme="minorHAnsi"/>
              </w:rPr>
              <w:t>______</w:t>
            </w:r>
            <w:r w:rsidRPr="009A23EA">
              <w:rPr>
                <w:rFonts w:asciiTheme="minorHAnsi" w:hAnsiTheme="minorHAnsi" w:cstheme="minorHAnsi"/>
              </w:rPr>
              <w:t>____</w:t>
            </w:r>
          </w:p>
          <w:p w14:paraId="68618F3A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 xml:space="preserve">Specimen type </w:t>
            </w:r>
            <w:r w:rsidRPr="009A23EA">
              <w:rPr>
                <w:rFonts w:asciiTheme="minorHAnsi" w:hAnsiTheme="minorHAnsi" w:cstheme="minorHAnsi"/>
                <w:i/>
              </w:rPr>
              <w:t>(check one)</w:t>
            </w:r>
            <w:r w:rsidRPr="009A23EA">
              <w:rPr>
                <w:rFonts w:asciiTheme="minorHAnsi" w:hAnsiTheme="minorHAnsi" w:cstheme="minorHAnsi"/>
              </w:rPr>
              <w:t xml:space="preserve"> </w:t>
            </w:r>
          </w:p>
          <w:p w14:paraId="01C091FF" w14:textId="06A5831D" w:rsidR="00A81EB0" w:rsidRPr="009A23EA" w:rsidRDefault="00C20CE8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</w:rPr>
            </w:r>
            <w:r w:rsidR="005814AE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 xml:space="preserve"> </w:t>
            </w:r>
            <w:r w:rsidR="00E565F6">
              <w:rPr>
                <w:rFonts w:asciiTheme="minorHAnsi" w:hAnsiTheme="minorHAnsi" w:cstheme="minorHAnsi"/>
              </w:rPr>
              <w:t>S</w:t>
            </w:r>
            <w:r w:rsidR="00A81EB0" w:rsidRPr="009A23EA">
              <w:rPr>
                <w:rFonts w:asciiTheme="minorHAnsi" w:hAnsiTheme="minorHAnsi" w:cstheme="minorHAnsi"/>
              </w:rPr>
              <w:t>erum</w:t>
            </w:r>
          </w:p>
          <w:p w14:paraId="53AD82A8" w14:textId="65604F5A" w:rsidR="00A81EB0" w:rsidRPr="009A23EA" w:rsidRDefault="00C20CE8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</w:rPr>
            </w:r>
            <w:r w:rsidR="005814AE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 xml:space="preserve"> </w:t>
            </w:r>
            <w:r w:rsidR="00E565F6">
              <w:rPr>
                <w:rFonts w:asciiTheme="minorHAnsi" w:hAnsiTheme="minorHAnsi" w:cstheme="minorHAnsi"/>
              </w:rPr>
              <w:t>P</w:t>
            </w:r>
            <w:r w:rsidR="00A81EB0" w:rsidRPr="009A23EA">
              <w:rPr>
                <w:rFonts w:asciiTheme="minorHAnsi" w:hAnsiTheme="minorHAnsi" w:cstheme="minorHAnsi"/>
              </w:rPr>
              <w:t>lasma (anticoagulant</w:t>
            </w:r>
            <w:r w:rsidR="00473F25">
              <w:rPr>
                <w:rFonts w:asciiTheme="minorHAnsi" w:hAnsiTheme="minorHAnsi" w:cstheme="minorHAnsi"/>
              </w:rPr>
              <w:t xml:space="preserve"> type</w:t>
            </w:r>
            <w:r w:rsidR="00A81EB0" w:rsidRPr="009A23EA">
              <w:rPr>
                <w:rFonts w:asciiTheme="minorHAnsi" w:hAnsiTheme="minorHAnsi" w:cstheme="minorHAnsi"/>
              </w:rPr>
              <w:t>) ______</w:t>
            </w:r>
            <w:r w:rsidR="00E565F6">
              <w:rPr>
                <w:rFonts w:asciiTheme="minorHAnsi" w:hAnsiTheme="minorHAnsi" w:cstheme="minorHAnsi"/>
              </w:rPr>
              <w:t>___</w:t>
            </w:r>
            <w:r w:rsidR="00A81EB0" w:rsidRPr="009A23EA">
              <w:rPr>
                <w:rFonts w:asciiTheme="minorHAnsi" w:hAnsiTheme="minorHAnsi" w:cstheme="minorHAnsi"/>
              </w:rPr>
              <w:t>__</w:t>
            </w:r>
          </w:p>
          <w:p w14:paraId="427A4884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683CC67E" w14:textId="7CB73D3E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>Physician _________________</w:t>
            </w:r>
            <w:r w:rsidR="00E565F6">
              <w:rPr>
                <w:rFonts w:asciiTheme="minorHAnsi" w:hAnsiTheme="minorHAnsi" w:cstheme="minorHAnsi"/>
              </w:rPr>
              <w:t>______</w:t>
            </w:r>
            <w:r w:rsidRPr="009A23EA">
              <w:rPr>
                <w:rFonts w:asciiTheme="minorHAnsi" w:hAnsiTheme="minorHAnsi" w:cstheme="minorHAnsi"/>
              </w:rPr>
              <w:t>_____</w:t>
            </w:r>
          </w:p>
          <w:p w14:paraId="7E97C81B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1FE4A913" w14:textId="76F6DDDB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 xml:space="preserve">Reports:   </w:t>
            </w:r>
            <w:r w:rsidR="00C20CE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E8">
              <w:rPr>
                <w:rFonts w:asciiTheme="minorHAnsi" w:hAnsiTheme="minorHAnsi" w:cstheme="minorHAnsi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</w:rPr>
            </w:r>
            <w:r w:rsidR="005814AE">
              <w:rPr>
                <w:rFonts w:asciiTheme="minorHAnsi" w:hAnsiTheme="minorHAnsi" w:cstheme="minorHAnsi"/>
              </w:rPr>
              <w:fldChar w:fldCharType="separate"/>
            </w:r>
            <w:r w:rsidR="00C20CE8">
              <w:rPr>
                <w:rFonts w:asciiTheme="minorHAnsi" w:hAnsiTheme="minorHAnsi" w:cstheme="minorHAnsi"/>
              </w:rPr>
              <w:fldChar w:fldCharType="end"/>
            </w:r>
            <w:r w:rsidR="00C20CE8">
              <w:rPr>
                <w:rFonts w:asciiTheme="minorHAnsi" w:hAnsiTheme="minorHAnsi" w:cstheme="minorHAnsi"/>
              </w:rPr>
              <w:t xml:space="preserve"> </w:t>
            </w:r>
            <w:r w:rsidR="00C20CE8" w:rsidRPr="00E4172B">
              <w:rPr>
                <w:rFonts w:asciiTheme="minorHAnsi" w:hAnsiTheme="minorHAnsi" w:cstheme="minorHAnsi"/>
              </w:rPr>
              <w:t xml:space="preserve"> </w:t>
            </w:r>
            <w:r w:rsidRPr="009A23EA">
              <w:rPr>
                <w:rFonts w:asciiTheme="minorHAnsi" w:hAnsiTheme="minorHAnsi" w:cstheme="minorHAnsi"/>
              </w:rPr>
              <w:t xml:space="preserve">E-Mail   </w:t>
            </w:r>
            <w:r w:rsidR="00C20CE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E8">
              <w:rPr>
                <w:rFonts w:asciiTheme="minorHAnsi" w:hAnsiTheme="minorHAnsi" w:cstheme="minorHAnsi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</w:rPr>
            </w:r>
            <w:r w:rsidR="005814AE">
              <w:rPr>
                <w:rFonts w:asciiTheme="minorHAnsi" w:hAnsiTheme="minorHAnsi" w:cstheme="minorHAnsi"/>
              </w:rPr>
              <w:fldChar w:fldCharType="separate"/>
            </w:r>
            <w:r w:rsidR="00C20CE8">
              <w:rPr>
                <w:rFonts w:asciiTheme="minorHAnsi" w:hAnsiTheme="minorHAnsi" w:cstheme="minorHAnsi"/>
              </w:rPr>
              <w:fldChar w:fldCharType="end"/>
            </w:r>
            <w:r w:rsidR="00C20CE8">
              <w:rPr>
                <w:rFonts w:asciiTheme="minorHAnsi" w:hAnsiTheme="minorHAnsi" w:cstheme="minorHAnsi"/>
              </w:rPr>
              <w:t xml:space="preserve"> </w:t>
            </w:r>
            <w:r w:rsidR="00C20CE8" w:rsidRPr="00E4172B">
              <w:rPr>
                <w:rFonts w:asciiTheme="minorHAnsi" w:hAnsiTheme="minorHAnsi" w:cstheme="minorHAnsi"/>
              </w:rPr>
              <w:t xml:space="preserve"> </w:t>
            </w:r>
            <w:r w:rsidRPr="009A23EA">
              <w:rPr>
                <w:rFonts w:asciiTheme="minorHAnsi" w:hAnsiTheme="minorHAnsi" w:cstheme="minorHAnsi"/>
              </w:rPr>
              <w:t>Fax</w:t>
            </w:r>
          </w:p>
          <w:p w14:paraId="2236FBB8" w14:textId="77777777" w:rsidR="00A81EB0" w:rsidRPr="009A23EA" w:rsidRDefault="00A81EB0" w:rsidP="00803DEB">
            <w:pPr>
              <w:pStyle w:val="ListArrow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EB0" w:rsidRPr="00E565F6" w14:paraId="46B0E0CA" w14:textId="77777777" w:rsidTr="00FE2935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9F67A" w14:textId="77777777" w:rsidR="00A81EB0" w:rsidRPr="009A23EA" w:rsidRDefault="00A81EB0" w:rsidP="00F8202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 xml:space="preserve">Clinical Conditions: </w:t>
            </w:r>
          </w:p>
          <w:p w14:paraId="31A17ED0" w14:textId="61AAE380" w:rsidR="00A81EB0" w:rsidRPr="009A23EA" w:rsidRDefault="001D73A7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Autoimmune Neutropenia</w:t>
            </w:r>
          </w:p>
          <w:p w14:paraId="1B8AB8E6" w14:textId="295CFF00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Alloimmune Neonatal Neutropenia</w:t>
            </w:r>
          </w:p>
          <w:p w14:paraId="33E40009" w14:textId="2E29CE61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Drug Dependent Neutrophil Antibody</w:t>
            </w:r>
          </w:p>
          <w:p w14:paraId="1A0F4A88" w14:textId="2EE19296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Diagnosis Unspecified</w:t>
            </w:r>
          </w:p>
          <w:p w14:paraId="06FBD28D" w14:textId="77777777" w:rsidR="00EB34DC" w:rsidRDefault="00EB34DC"/>
          <w:p w14:paraId="57AB02A5" w14:textId="5D0AEB90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i/>
                <w:sz w:val="20"/>
              </w:rPr>
              <w:t>Choose test(s) from list below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22F28" w14:textId="6873DE5C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TRALI Investigation:</w:t>
            </w:r>
            <w:r w:rsidRPr="009A23EA" w:rsidDel="00E565F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23EA">
              <w:rPr>
                <w:rFonts w:asciiTheme="minorHAnsi" w:hAnsiTheme="minorHAnsi" w:cstheme="minorHAnsi"/>
                <w:sz w:val="20"/>
              </w:rPr>
              <w:t>(Transfusion-Related Acute Lung Injury)</w:t>
            </w:r>
            <w:r w:rsidR="00E565F6" w:rsidRPr="009A23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565F6" w:rsidRPr="009A23EA">
              <w:rPr>
                <w:rFonts w:asciiTheme="minorHAnsi" w:hAnsiTheme="minorHAnsi" w:cstheme="minorHAnsi"/>
                <w:i/>
                <w:sz w:val="20"/>
              </w:rPr>
              <w:t>*Please specify Donor or Recipient</w:t>
            </w:r>
          </w:p>
          <w:p w14:paraId="0A20E024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2A43848B" w14:textId="333052D2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Donor</w:t>
            </w:r>
          </w:p>
          <w:p w14:paraId="78C338DE" w14:textId="09779DFB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Recipient</w:t>
            </w:r>
          </w:p>
          <w:p w14:paraId="3DE1A4E4" w14:textId="77777777" w:rsidR="00EB34DC" w:rsidRPr="009A23EA" w:rsidRDefault="00EB34DC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3711F355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i/>
                <w:sz w:val="20"/>
              </w:rPr>
              <w:t>Choose test(s) from list below</w:t>
            </w:r>
          </w:p>
        </w:tc>
      </w:tr>
      <w:tr w:rsidR="00A81EB0" w:rsidRPr="00E565F6" w14:paraId="245D0D00" w14:textId="77777777" w:rsidTr="00FE2935">
        <w:trPr>
          <w:trHeight w:val="4524"/>
        </w:trPr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26FDD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Test Requests:</w:t>
            </w:r>
          </w:p>
          <w:p w14:paraId="62B0D80B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Recommended Testing - Clinical Neutropenia:</w:t>
            </w:r>
          </w:p>
          <w:p w14:paraId="355D0F83" w14:textId="5CD5768F" w:rsidR="00A81EB0" w:rsidRPr="009A23EA" w:rsidRDefault="00C20CE8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Antibody Identification</w:t>
            </w:r>
          </w:p>
          <w:p w14:paraId="1460D75A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Additional Specialized Testing:</w:t>
            </w:r>
          </w:p>
          <w:p w14:paraId="321D248F" w14:textId="07A8F462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MAINA </w:t>
            </w:r>
            <w:r w:rsidR="00A81EB0" w:rsidRPr="009A23EA">
              <w:rPr>
                <w:rFonts w:asciiTheme="minorHAnsi" w:hAnsiTheme="minorHAnsi" w:cstheme="minorHAnsi"/>
                <w:i/>
                <w:sz w:val="16"/>
              </w:rPr>
              <w:t>(Monoclonal Antibody Immobilization of Neutrophil Antigens)</w:t>
            </w:r>
          </w:p>
          <w:p w14:paraId="23104CF4" w14:textId="139D3E38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Crossmatch</w:t>
            </w:r>
          </w:p>
          <w:p w14:paraId="4364FFA9" w14:textId="1F51F435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Drug Dependent Neutrophil Antibody</w:t>
            </w:r>
          </w:p>
          <w:p w14:paraId="14B0DA21" w14:textId="29C6801A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HLA Class I antibody screen</w:t>
            </w:r>
          </w:p>
          <w:p w14:paraId="0376F18E" w14:textId="74E5E7B1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 Phenotyping</w:t>
            </w:r>
            <w:r w:rsidR="00E565F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(HNA-1a, 1b, 1c, 2, 3a, &amp; 4a)</w:t>
            </w:r>
          </w:p>
          <w:p w14:paraId="343CE02F" w14:textId="77777777" w:rsidR="00FE2935" w:rsidRPr="009A23EA" w:rsidRDefault="00FE2935" w:rsidP="009A23EA">
            <w:pPr>
              <w:rPr>
                <w:rFonts w:asciiTheme="minorHAnsi" w:hAnsiTheme="minorHAnsi" w:cstheme="minorHAnsi"/>
                <w:sz w:val="20"/>
              </w:rPr>
            </w:pPr>
          </w:p>
          <w:p w14:paraId="58E58063" w14:textId="524DB509" w:rsidR="00A81EB0" w:rsidRPr="00E03F67" w:rsidRDefault="00A81EB0">
            <w:pPr>
              <w:rPr>
                <w:rFonts w:asciiTheme="minorHAnsi" w:hAnsiTheme="minorHAnsi" w:cstheme="minorHAnsi"/>
                <w:szCs w:val="22"/>
              </w:rPr>
            </w:pPr>
            <w:r w:rsidRPr="00E03F67">
              <w:rPr>
                <w:rFonts w:asciiTheme="minorHAnsi" w:hAnsiTheme="minorHAnsi" w:cstheme="minorHAnsi"/>
                <w:szCs w:val="22"/>
              </w:rPr>
              <w:t xml:space="preserve">HNA Genotyping </w:t>
            </w:r>
            <w:r w:rsidRPr="00E03F67">
              <w:rPr>
                <w:rFonts w:asciiTheme="minorHAnsi" w:hAnsiTheme="minorHAnsi" w:cstheme="minorHAnsi"/>
                <w:i/>
                <w:szCs w:val="22"/>
              </w:rPr>
              <w:t>(Select all that apply)</w:t>
            </w:r>
          </w:p>
          <w:p w14:paraId="777B4C33" w14:textId="139B4084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HNA-1a/1b/1c         </w:t>
            </w:r>
          </w:p>
          <w:p w14:paraId="5027327E" w14:textId="3609C630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HNA-3a/3b</w:t>
            </w:r>
          </w:p>
          <w:p w14:paraId="0AC8F041" w14:textId="389896D1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HNA-4a/4b</w:t>
            </w:r>
          </w:p>
          <w:p w14:paraId="59B5B757" w14:textId="0B91058A" w:rsidR="00A81EB0" w:rsidRPr="009A23EA" w:rsidRDefault="00C20CE8" w:rsidP="002455D6">
            <w:pPr>
              <w:spacing w:after="6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HNA-5a/5bw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77A9E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 xml:space="preserve">Test Requests:  </w:t>
            </w:r>
          </w:p>
          <w:p w14:paraId="2A116546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Recommended Testing – TRALI Investigation:</w:t>
            </w:r>
          </w:p>
          <w:p w14:paraId="7866F024" w14:textId="00829F1A" w:rsidR="00A81EB0" w:rsidRPr="009A23EA" w:rsidRDefault="00C20CE8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Antibody Identification</w:t>
            </w:r>
          </w:p>
          <w:p w14:paraId="20177A62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Pr="009A23EA">
              <w:rPr>
                <w:rFonts w:asciiTheme="minorHAnsi" w:hAnsiTheme="minorHAnsi" w:cstheme="minorHAnsi"/>
                <w:b/>
                <w:i/>
                <w:sz w:val="20"/>
              </w:rPr>
              <w:t>-and-</w:t>
            </w:r>
          </w:p>
          <w:p w14:paraId="3FBECB42" w14:textId="77777777" w:rsidR="00A81EB0" w:rsidRPr="009A23EA" w:rsidRDefault="00A81EB0" w:rsidP="002455D6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HLA Class I and Class II Antibody</w:t>
            </w:r>
          </w:p>
          <w:p w14:paraId="15886BA9" w14:textId="1A3A9815" w:rsidR="00A81EB0" w:rsidRPr="009A23EA" w:rsidRDefault="00C20CE8" w:rsidP="002455D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Screen + Single Antigen ID </w:t>
            </w:r>
            <w:r w:rsidR="00A81EB0" w:rsidRPr="009A23EA">
              <w:rPr>
                <w:rFonts w:asciiTheme="minorHAnsi" w:hAnsiTheme="minorHAnsi" w:cstheme="minorHAnsi"/>
                <w:i/>
                <w:sz w:val="20"/>
              </w:rPr>
              <w:t>(if screen is positive)</w:t>
            </w:r>
          </w:p>
          <w:p w14:paraId="2D96ED37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12172103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i/>
                <w:sz w:val="20"/>
              </w:rPr>
              <w:t>Additional Specialized Testing:</w:t>
            </w:r>
          </w:p>
          <w:p w14:paraId="4BB9A4D4" w14:textId="17ABFBBF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MAINA </w:t>
            </w:r>
            <w:r w:rsidR="00A81EB0" w:rsidRPr="009A23EA">
              <w:rPr>
                <w:rFonts w:asciiTheme="minorHAnsi" w:hAnsiTheme="minorHAnsi" w:cstheme="minorHAnsi"/>
                <w:i/>
                <w:sz w:val="16"/>
              </w:rPr>
              <w:t>(differentiation of HNA antibodies from HLA Class I antibodies)</w:t>
            </w:r>
          </w:p>
          <w:p w14:paraId="76962548" w14:textId="4A63F52D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Crossmatch</w:t>
            </w:r>
          </w:p>
          <w:p w14:paraId="79213A28" w14:textId="52C73766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 Phenotyping</w:t>
            </w:r>
            <w:r w:rsidR="007A398D" w:rsidRPr="009A23EA">
              <w:rPr>
                <w:rFonts w:asciiTheme="minorHAnsi" w:hAnsiTheme="minorHAnsi" w:cstheme="minorHAnsi"/>
                <w:sz w:val="20"/>
              </w:rPr>
              <w:t xml:space="preserve"> (HNA-1a, 1b, 1c, 2, 3a, &amp; 4a)</w:t>
            </w:r>
          </w:p>
          <w:p w14:paraId="79CC9DEB" w14:textId="13C860C5" w:rsidR="00FE2935" w:rsidRPr="009A23EA" w:rsidRDefault="00FE2935" w:rsidP="009A23EA">
            <w:pPr>
              <w:rPr>
                <w:rFonts w:asciiTheme="minorHAnsi" w:hAnsiTheme="minorHAnsi" w:cstheme="minorHAnsi"/>
                <w:sz w:val="20"/>
              </w:rPr>
            </w:pPr>
          </w:p>
          <w:p w14:paraId="0AC10C3E" w14:textId="19A1E911" w:rsidR="00A81EB0" w:rsidRPr="00FE2935" w:rsidRDefault="00A81EB0" w:rsidP="009A23EA">
            <w:pPr>
              <w:rPr>
                <w:rFonts w:asciiTheme="minorHAnsi" w:hAnsiTheme="minorHAnsi" w:cstheme="minorHAnsi"/>
                <w:szCs w:val="22"/>
              </w:rPr>
            </w:pPr>
            <w:r w:rsidRPr="00FE2935">
              <w:rPr>
                <w:rFonts w:asciiTheme="minorHAnsi" w:hAnsiTheme="minorHAnsi" w:cstheme="minorHAnsi"/>
                <w:szCs w:val="22"/>
              </w:rPr>
              <w:t xml:space="preserve">HNA Genotyping </w:t>
            </w:r>
            <w:r w:rsidRPr="00FE2935">
              <w:rPr>
                <w:rFonts w:asciiTheme="minorHAnsi" w:hAnsiTheme="minorHAnsi" w:cstheme="minorHAnsi"/>
                <w:i/>
                <w:szCs w:val="22"/>
              </w:rPr>
              <w:t>(Select all that apply)</w:t>
            </w:r>
          </w:p>
          <w:p w14:paraId="0B3A877A" w14:textId="5F6BF9FB" w:rsidR="00C20CE8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HNA-1a/1b/1c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HNA-3a/3b </w:t>
            </w:r>
          </w:p>
          <w:p w14:paraId="208B8AEB" w14:textId="4C6207E5" w:rsidR="00A81EB0" w:rsidRPr="009A23EA" w:rsidRDefault="00C20CE8" w:rsidP="002455D6">
            <w:pPr>
              <w:spacing w:before="24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HNA-4a/4b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 w:rsidDel="00E565F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814AE">
              <w:rPr>
                <w:rFonts w:asciiTheme="minorHAnsi" w:hAnsiTheme="minorHAnsi" w:cstheme="minorHAnsi"/>
                <w:sz w:val="20"/>
              </w:rPr>
            </w:r>
            <w:r w:rsidR="005814A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HNA-5a/5bw</w:t>
            </w:r>
          </w:p>
        </w:tc>
      </w:tr>
    </w:tbl>
    <w:p w14:paraId="70C937C9" w14:textId="77777777" w:rsidR="00EB34DC" w:rsidRDefault="00EB34DC" w:rsidP="00333BB8">
      <w:pPr>
        <w:rPr>
          <w:rFonts w:cs="Arial"/>
          <w:bCs/>
          <w:szCs w:val="22"/>
        </w:rPr>
        <w:sectPr w:rsidR="00EB34DC" w:rsidSect="009B3375">
          <w:headerReference w:type="default" r:id="rId16"/>
          <w:footerReference w:type="default" r:id="rId17"/>
          <w:pgSz w:w="12240" w:h="15840"/>
          <w:pgMar w:top="0" w:right="720" w:bottom="0" w:left="720" w:header="720" w:footer="720" w:gutter="0"/>
          <w:pgNumType w:start="1"/>
          <w:cols w:space="720"/>
          <w:docGrid w:linePitch="360"/>
        </w:sectPr>
      </w:pPr>
    </w:p>
    <w:p w14:paraId="49FA12A4" w14:textId="77777777" w:rsidR="00914EB3" w:rsidRPr="00B61753" w:rsidRDefault="00914EB3" w:rsidP="00914EB3">
      <w:pPr>
        <w:keepNext/>
        <w:spacing w:after="60"/>
        <w:outlineLvl w:val="0"/>
        <w:rPr>
          <w:rFonts w:asciiTheme="minorHAnsi" w:hAnsiTheme="minorHAnsi" w:cs="Arial"/>
          <w:b/>
          <w:kern w:val="28"/>
          <w:sz w:val="28"/>
          <w:szCs w:val="18"/>
        </w:rPr>
      </w:pPr>
      <w:r w:rsidRPr="00B61753">
        <w:rPr>
          <w:rFonts w:asciiTheme="minorHAnsi" w:hAnsiTheme="minorHAnsi" w:cstheme="minorHAnsi"/>
          <w:b/>
          <w:kern w:val="28"/>
          <w:sz w:val="28"/>
          <w:szCs w:val="28"/>
        </w:rPr>
        <w:lastRenderedPageBreak/>
        <w:t>Instructions to submit samples for neutrophil testing:</w:t>
      </w:r>
    </w:p>
    <w:p w14:paraId="19A9F180" w14:textId="77777777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Refer to the table below for specimen and handling requirements for each test.  Specimens must be shipped following federal and local requirements for shipping biological substances category B.</w:t>
      </w:r>
    </w:p>
    <w:p w14:paraId="27A27FC3" w14:textId="19423D22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Label each specimen vial with the patient’s name or donation identification number (DIN), a second identifier (DOB, Medical Record Number or DID) and the collection date.  Patient name/Donor identification number on specimen must match name/DIN documented on request form.</w:t>
      </w:r>
    </w:p>
    <w:p w14:paraId="200C2187" w14:textId="6F4DC6D5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Complete Page 1 of this form and include it with each specimen vial</w:t>
      </w:r>
      <w:r w:rsidRPr="00B61753">
        <w:rPr>
          <w:rFonts w:cs="Arial"/>
          <w:szCs w:val="18"/>
        </w:rPr>
        <w:t>.</w:t>
      </w:r>
    </w:p>
    <w:p w14:paraId="0C6EE8AD" w14:textId="4F8E45B2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 xml:space="preserve">Send samples Monday-Thursday to ensure weekday delivery. </w:t>
      </w:r>
    </w:p>
    <w:p w14:paraId="15E0E3E8" w14:textId="1B3CD1F4" w:rsidR="00914EB3" w:rsidRPr="00B61753" w:rsidRDefault="00914EB3" w:rsidP="00914EB3">
      <w:pPr>
        <w:ind w:left="270" w:hanging="270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257"/>
      </w:tblGrid>
      <w:tr w:rsidR="00914EB3" w:rsidRPr="00B61753" w14:paraId="6306C7C5" w14:textId="77777777" w:rsidTr="00B61753">
        <w:trPr>
          <w:trHeight w:val="1099"/>
        </w:trPr>
        <w:tc>
          <w:tcPr>
            <w:tcW w:w="5263" w:type="dxa"/>
          </w:tcPr>
          <w:p w14:paraId="70751EC9" w14:textId="77777777" w:rsidR="00914EB3" w:rsidRPr="00B61753" w:rsidRDefault="00914EB3" w:rsidP="00914E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>Shipping Address:</w:t>
            </w:r>
          </w:p>
          <w:p w14:paraId="582AF470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National Neutrophil Laboratory</w:t>
            </w:r>
          </w:p>
          <w:p w14:paraId="02F04A6D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Minnesota-Dakotas Region</w:t>
            </w:r>
          </w:p>
          <w:p w14:paraId="5763F3FD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100 South Robert Street</w:t>
            </w:r>
          </w:p>
          <w:p w14:paraId="699E71AA" w14:textId="30941A30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St Paul MN  55107</w:t>
            </w:r>
          </w:p>
        </w:tc>
        <w:tc>
          <w:tcPr>
            <w:tcW w:w="5257" w:type="dxa"/>
          </w:tcPr>
          <w:p w14:paraId="5038E173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</w:p>
          <w:p w14:paraId="096FFDB1" w14:textId="40246B65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Business Hours: 8:00 AM – 4:30 PM | Monday-Friday</w:t>
            </w:r>
          </w:p>
          <w:p w14:paraId="46BF0004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Phone: (651) 291-6797 or (855) 216-9202</w:t>
            </w:r>
          </w:p>
          <w:p w14:paraId="7E7B80BD" w14:textId="014F18AB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Fax: (651) 291-3233</w:t>
            </w:r>
          </w:p>
        </w:tc>
      </w:tr>
      <w:tr w:rsidR="00914EB3" w:rsidRPr="00B61753" w14:paraId="6DEB83A8" w14:textId="77777777" w:rsidTr="00B61753">
        <w:trPr>
          <w:trHeight w:val="144"/>
        </w:trPr>
        <w:tc>
          <w:tcPr>
            <w:tcW w:w="10520" w:type="dxa"/>
            <w:gridSpan w:val="2"/>
          </w:tcPr>
          <w:p w14:paraId="746BFD90" w14:textId="2452947A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Website: </w:t>
            </w:r>
            <w:hyperlink r:id="rId18" w:history="1">
              <w:r w:rsidRPr="00B61753">
                <w:rPr>
                  <w:rStyle w:val="Hyperlink"/>
                  <w:rFonts w:cs="Arial"/>
                  <w:sz w:val="18"/>
                  <w:szCs w:val="18"/>
                </w:rPr>
                <w:t>https://www.redcrossblood.org/biomedical-services/blood-diagnostic-testing/neutrophil-testing.html</w:t>
              </w:r>
            </w:hyperlink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23C8D6F" w14:textId="2BCD7A5F" w:rsidR="00914EB3" w:rsidRPr="00B61753" w:rsidRDefault="00914EB3" w:rsidP="00914EB3">
      <w:pPr>
        <w:rPr>
          <w:color w:val="0000FF"/>
          <w:sz w:val="14"/>
          <w:szCs w:val="14"/>
          <w:u w:val="single"/>
        </w:rPr>
      </w:pPr>
    </w:p>
    <w:tbl>
      <w:tblPr>
        <w:tblpPr w:leftFromText="180" w:rightFromText="180" w:vertAnchor="page" w:horzAnchor="margin" w:tblpXSpec="center" w:tblpY="510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4770"/>
        <w:gridCol w:w="4050"/>
      </w:tblGrid>
      <w:tr w:rsidR="00B61753" w:rsidRPr="00B61753" w14:paraId="67BE4B63" w14:textId="77777777" w:rsidTr="00B61753">
        <w:trPr>
          <w:trHeight w:val="125"/>
          <w:tblHeader/>
        </w:trPr>
        <w:tc>
          <w:tcPr>
            <w:tcW w:w="2335" w:type="dxa"/>
            <w:shd w:val="clear" w:color="auto" w:fill="BFBFBF" w:themeFill="background1" w:themeFillShade="BF"/>
          </w:tcPr>
          <w:p w14:paraId="122A151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73783B31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Specimen &amp; Handling Requirements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6683C235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Storage &amp; Shipping Requirements</w:t>
            </w:r>
          </w:p>
        </w:tc>
      </w:tr>
      <w:tr w:rsidR="00B61753" w:rsidRPr="00B61753" w14:paraId="27EE74EA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0A5EF088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Neutrophil Antibody Identification</w:t>
            </w:r>
          </w:p>
          <w:p w14:paraId="773E4388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1A61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MAINA</w:t>
            </w:r>
          </w:p>
          <w:p w14:paraId="7C3E0A49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(Only performed in conjunction with a Neutrophil Antibody Identification request)</w:t>
            </w:r>
          </w:p>
          <w:p w14:paraId="731D805D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254B7" w14:textId="2923BA89" w:rsidR="00B61753" w:rsidRPr="00B61753" w:rsidRDefault="000D3275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Drug Dependent Neutrophil Antibody</w:t>
            </w:r>
          </w:p>
        </w:tc>
        <w:tc>
          <w:tcPr>
            <w:tcW w:w="4770" w:type="dxa"/>
          </w:tcPr>
          <w:p w14:paraId="1908BDBC" w14:textId="77777777" w:rsidR="00B61753" w:rsidRP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Minimum of 500 μL of serum or plasma</w:t>
            </w:r>
          </w:p>
          <w:p w14:paraId="7F63932F" w14:textId="77777777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Serum from a plain red top tube</w:t>
            </w:r>
          </w:p>
          <w:p w14:paraId="2A1273A0" w14:textId="03FB5F6B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Plasma – EDTA or anticoagulant used in donor collection are acceptable. Segments, gel tubes, and PPT tubes are NOT acceptable</w:t>
            </w:r>
          </w:p>
          <w:p w14:paraId="20EA9D37" w14:textId="7B35A124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Separate plasma and/or serum from red blood cells</w:t>
            </w:r>
          </w:p>
          <w:p w14:paraId="639E0385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F9FC87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59A081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6F706C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Cs/>
                <w:sz w:val="18"/>
                <w:szCs w:val="18"/>
              </w:rPr>
              <w:t>If Drug-dependent Neutrophil Antibody testing is requested, also include 2-5mg of each drug of interest</w:t>
            </w:r>
          </w:p>
        </w:tc>
        <w:tc>
          <w:tcPr>
            <w:tcW w:w="4050" w:type="dxa"/>
            <w:vMerge w:val="restart"/>
            <w:vAlign w:val="center"/>
          </w:tcPr>
          <w:p w14:paraId="2738A6F1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Ship frozen on dry ice via overnight courier</w:t>
            </w:r>
          </w:p>
          <w:p w14:paraId="43693EDF" w14:textId="00FCF97A" w:rsidR="00B61753" w:rsidRPr="00B61753" w:rsidRDefault="00B61753" w:rsidP="00B61753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If collected ≤ 72 hours, specimens may be shipped refrigerated using ice packs or wet ice</w:t>
            </w:r>
          </w:p>
          <w:p w14:paraId="379DCA41" w14:textId="77777777" w:rsidR="00B61753" w:rsidRPr="00B61753" w:rsidRDefault="00B61753" w:rsidP="00B61753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</w:t>
            </w:r>
          </w:p>
          <w:p w14:paraId="3B64DFE7" w14:textId="77777777" w:rsidR="00B61753" w:rsidRPr="00B61753" w:rsidRDefault="00B61753" w:rsidP="00B61753">
            <w:pPr>
              <w:ind w:left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753" w:rsidRPr="00954739" w14:paraId="6DB9475E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0208003D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HLA Class I and </w:t>
            </w:r>
          </w:p>
          <w:p w14:paraId="07FDE5B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Class II Antibody</w:t>
            </w:r>
          </w:p>
          <w:p w14:paraId="3262C194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A90D4C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TRALI Work-Up</w:t>
            </w:r>
          </w:p>
        </w:tc>
        <w:tc>
          <w:tcPr>
            <w:tcW w:w="4770" w:type="dxa"/>
            <w:vAlign w:val="center"/>
          </w:tcPr>
          <w:p w14:paraId="1D6FCC3B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Minimum of 2 mL of serum</w:t>
            </w:r>
          </w:p>
          <w:p w14:paraId="64FAA453" w14:textId="77777777" w:rsidR="00B61753" w:rsidRPr="00B61753" w:rsidRDefault="00B61753" w:rsidP="00B61753">
            <w:pPr>
              <w:pStyle w:val="ListParagraph"/>
              <w:numPr>
                <w:ilvl w:val="0"/>
                <w:numId w:val="19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Serum from a plain red top tube</w:t>
            </w:r>
          </w:p>
          <w:p w14:paraId="7E7EDEC6" w14:textId="77777777" w:rsidR="00B61753" w:rsidRPr="00B61753" w:rsidRDefault="00B61753" w:rsidP="00B61753">
            <w:pPr>
              <w:pStyle w:val="ListParagraph"/>
              <w:numPr>
                <w:ilvl w:val="0"/>
                <w:numId w:val="19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Separate serum from red blood cells </w:t>
            </w: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14:paraId="6435598C" w14:textId="77777777" w:rsidR="00B61753" w:rsidRPr="00954739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753" w:rsidRPr="00954739" w14:paraId="37FFB321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77F3D67C" w14:textId="5AB7D6D6" w:rsidR="00B61753" w:rsidRPr="00954739" w:rsidRDefault="000D3275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Neutrophil Crossmatch</w:t>
            </w:r>
          </w:p>
        </w:tc>
        <w:tc>
          <w:tcPr>
            <w:tcW w:w="4770" w:type="dxa"/>
          </w:tcPr>
          <w:p w14:paraId="60783E45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1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. Minimum of 500 μL of serum or plasma </w:t>
            </w:r>
          </w:p>
          <w:p w14:paraId="7FF9B434" w14:textId="77777777" w:rsidR="00B61753" w:rsidRPr="00954739" w:rsidRDefault="00B61753" w:rsidP="00B617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Collection and handling per Neutrophil Antibody Identification requirements</w:t>
            </w:r>
          </w:p>
          <w:p w14:paraId="2983389C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1F8D1E" w14:textId="77777777" w:rsidR="00B61753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2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. 14 – 28 mL of EDTA whole blood </w:t>
            </w:r>
          </w:p>
          <w:p w14:paraId="17758693" w14:textId="77777777" w:rsidR="00B61753" w:rsidRPr="00FF7B7F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r w:rsidRPr="00FF7B7F">
              <w:rPr>
                <w:rFonts w:asciiTheme="minorHAnsi" w:hAnsiTheme="minorHAnsi" w:cstheme="minorHAnsi"/>
                <w:sz w:val="18"/>
                <w:szCs w:val="18"/>
              </w:rPr>
              <w:t xml:space="preserve"> at ambient temperature</w:t>
            </w:r>
          </w:p>
          <w:p w14:paraId="4BC3E18F" w14:textId="5D8831C9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</w:tc>
        <w:tc>
          <w:tcPr>
            <w:tcW w:w="4050" w:type="dxa"/>
            <w:vAlign w:val="center"/>
          </w:tcPr>
          <w:p w14:paraId="34B10E15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1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: Serum/plasma. Per Neutrophil Antibody Identification requirements. </w:t>
            </w:r>
          </w:p>
          <w:p w14:paraId="0775FB06" w14:textId="77777777" w:rsidR="00B61753" w:rsidRPr="00DB59EE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542BBBEB" w14:textId="77777777" w:rsidR="00B61753" w:rsidRPr="00954739" w:rsidRDefault="00B61753" w:rsidP="00B61753">
            <w:pPr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2CD4FCB1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2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: Neutrophils. Ship at ambient temperature in an insulated container.</w:t>
            </w:r>
          </w:p>
          <w:p w14:paraId="1586518F" w14:textId="77777777" w:rsidR="00B61753" w:rsidRPr="00B61753" w:rsidRDefault="00B61753" w:rsidP="00B61753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03EB2F59" w14:textId="5A76AAE1" w:rsid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Must be received within 24 hours.  </w:t>
            </w:r>
          </w:p>
          <w:p w14:paraId="41962469" w14:textId="708423C6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delivery.</w:t>
            </w:r>
          </w:p>
        </w:tc>
      </w:tr>
      <w:tr w:rsidR="00B61753" w:rsidRPr="00954739" w14:paraId="19F4EE75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6787C171" w14:textId="59B9AB01" w:rsidR="00B61753" w:rsidRPr="00954739" w:rsidRDefault="000D3275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HNA Phenotyping</w:t>
            </w:r>
          </w:p>
          <w:p w14:paraId="5E14FEB1" w14:textId="77777777" w:rsidR="00B61753" w:rsidRPr="00954739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(HNA-1a, 1b, 1c, 2, 3a &amp; 4a) </w:t>
            </w:r>
          </w:p>
        </w:tc>
        <w:tc>
          <w:tcPr>
            <w:tcW w:w="4770" w:type="dxa"/>
            <w:vAlign w:val="center"/>
          </w:tcPr>
          <w:p w14:paraId="667BA2B1" w14:textId="77777777" w:rsid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14 – 28 mL of EDTA whole blood </w:t>
            </w:r>
          </w:p>
          <w:p w14:paraId="301D4AB3" w14:textId="77777777" w:rsidR="00B61753" w:rsidRPr="00AA0D69" w:rsidRDefault="00B61753" w:rsidP="00B617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r w:rsidRPr="00AA0D69">
              <w:rPr>
                <w:rFonts w:asciiTheme="minorHAnsi" w:hAnsiTheme="minorHAnsi" w:cstheme="minorHAnsi"/>
                <w:sz w:val="18"/>
                <w:szCs w:val="18"/>
              </w:rPr>
              <w:t xml:space="preserve"> at ambient temperature</w:t>
            </w:r>
          </w:p>
          <w:p w14:paraId="6EC78C2B" w14:textId="77777777" w:rsidR="00B61753" w:rsidRPr="00DB59EE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</w:tc>
        <w:tc>
          <w:tcPr>
            <w:tcW w:w="4050" w:type="dxa"/>
            <w:vAlign w:val="center"/>
          </w:tcPr>
          <w:p w14:paraId="0FA98DC5" w14:textId="77777777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Ship at ambient temperature in an insulated container. </w:t>
            </w:r>
          </w:p>
          <w:p w14:paraId="68F46E99" w14:textId="77777777" w:rsid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Must be received within 24 hours. </w:t>
            </w:r>
          </w:p>
          <w:p w14:paraId="10B8BB45" w14:textId="44F3DD1E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delivery.</w:t>
            </w:r>
          </w:p>
        </w:tc>
      </w:tr>
      <w:tr w:rsidR="00B61753" w:rsidRPr="00954739" w14:paraId="377A9231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646CAE4E" w14:textId="42E22858" w:rsidR="00B61753" w:rsidRPr="00954739" w:rsidRDefault="000D3275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HNA Genotyping</w:t>
            </w:r>
          </w:p>
        </w:tc>
        <w:tc>
          <w:tcPr>
            <w:tcW w:w="4770" w:type="dxa"/>
            <w:vAlign w:val="center"/>
          </w:tcPr>
          <w:p w14:paraId="3867E231" w14:textId="77777777" w:rsid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4 or 6 mL of whole blood collected in citrate or EDTA anticoagulant</w:t>
            </w:r>
          </w:p>
          <w:p w14:paraId="045D554F" w14:textId="77777777" w:rsidR="00B61753" w:rsidRPr="00AA0D69" w:rsidRDefault="00B61753" w:rsidP="00B6175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0D69">
              <w:rPr>
                <w:rFonts w:asciiTheme="minorHAnsi" w:hAnsiTheme="minorHAnsi" w:cstheme="minorHAnsi"/>
                <w:sz w:val="18"/>
                <w:szCs w:val="18"/>
              </w:rPr>
              <w:t>Store at ambient or refrigerated temperature</w:t>
            </w:r>
          </w:p>
          <w:p w14:paraId="0B9E7392" w14:textId="77777777" w:rsidR="00B61753" w:rsidRPr="00DB59EE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  <w:p w14:paraId="58C46089" w14:textId="77777777" w:rsidR="00B61753" w:rsidRPr="00954739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929D597" w14:textId="77777777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Ship at ambient or refrigerated using ice packs or wet ice. </w:t>
            </w:r>
          </w:p>
          <w:p w14:paraId="00B83FF7" w14:textId="1FCA263E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Mon-Thurs to ensure weekday delivery.</w:t>
            </w:r>
          </w:p>
        </w:tc>
      </w:tr>
    </w:tbl>
    <w:p w14:paraId="6451DF52" w14:textId="5CF389EE" w:rsidR="00914EB3" w:rsidRPr="000D3275" w:rsidRDefault="00B61753" w:rsidP="00914EB3">
      <w:pPr>
        <w:rPr>
          <w:sz w:val="40"/>
          <w:szCs w:val="40"/>
        </w:rPr>
      </w:pPr>
      <w:r w:rsidRPr="6FCD357D">
        <w:rPr>
          <w:rFonts w:asciiTheme="minorHAnsi" w:hAnsiTheme="minorHAnsi" w:cstheme="minorBidi"/>
          <w:b/>
          <w:bCs/>
          <w:sz w:val="40"/>
          <w:szCs w:val="40"/>
        </w:rPr>
        <w:t>*</w:t>
      </w:r>
      <w:r w:rsidR="00914EB3" w:rsidRPr="6FCD357D">
        <w:rPr>
          <w:rFonts w:asciiTheme="minorHAnsi" w:hAnsiTheme="minorHAnsi" w:cstheme="minorBidi"/>
          <w:b/>
          <w:bCs/>
          <w:sz w:val="40"/>
          <w:szCs w:val="40"/>
        </w:rPr>
        <w:t>Call lab (651) 291-6797 before sample collection</w:t>
      </w:r>
    </w:p>
    <w:sectPr w:rsidR="00914EB3" w:rsidRPr="000D3275" w:rsidSect="00463D0A">
      <w:headerReference w:type="default" r:id="rId19"/>
      <w:footerReference w:type="default" r:id="rId20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7A77" w14:textId="77777777" w:rsidR="00305D53" w:rsidRDefault="00305D53" w:rsidP="00EE46AE">
      <w:r>
        <w:separator/>
      </w:r>
    </w:p>
  </w:endnote>
  <w:endnote w:type="continuationSeparator" w:id="0">
    <w:p w14:paraId="484BCF74" w14:textId="77777777" w:rsidR="00305D53" w:rsidRDefault="00305D53" w:rsidP="00EE46AE">
      <w:r>
        <w:continuationSeparator/>
      </w:r>
    </w:p>
  </w:endnote>
  <w:endnote w:type="continuationNotice" w:id="1">
    <w:p w14:paraId="1E28C648" w14:textId="77777777" w:rsidR="00305D53" w:rsidRDefault="0030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071D" w14:textId="77777777" w:rsidR="00CF0EEA" w:rsidRDefault="00CF0EEA" w:rsidP="00803DEB">
    <w:pPr>
      <w:widowControl/>
      <w:autoSpaceDE w:val="0"/>
      <w:autoSpaceDN w:val="0"/>
      <w:adjustRightInd w:val="0"/>
      <w:rPr>
        <w:rFonts w:cs="Arial"/>
        <w:szCs w:val="18"/>
      </w:rPr>
    </w:pPr>
    <w:r>
      <w:rPr>
        <w:rFonts w:cs="Arial"/>
        <w:szCs w:val="18"/>
      </w:rPr>
      <w:t xml:space="preserve">American Red Cross Biomedical Services </w:t>
    </w: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  <w:t>Instructions – Page 2 of 2</w:t>
    </w:r>
  </w:p>
  <w:p w14:paraId="0FE5071E" w14:textId="77777777" w:rsidR="00CF0EEA" w:rsidRPr="00BD4CEB" w:rsidRDefault="00CF0EEA" w:rsidP="00803DEB">
    <w:pPr>
      <w:pStyle w:val="Footer"/>
    </w:pPr>
    <w:r>
      <w:rPr>
        <w:rFonts w:cs="Arial"/>
        <w:szCs w:val="18"/>
      </w:rPr>
      <w:t xml:space="preserve">Form: HLA Antibody Worksheet </w:t>
    </w:r>
    <w:r>
      <w:rPr>
        <w:rFonts w:cs="Arial"/>
        <w:szCs w:val="18"/>
      </w:rPr>
      <w:tab/>
    </w:r>
    <w:r>
      <w:rPr>
        <w:rFonts w:cs="Arial"/>
        <w:szCs w:val="18"/>
      </w:rPr>
      <w:tab/>
      <w:t>Legacy Doc No: 16.4.Zfrm040_</w:t>
    </w:r>
    <w:r w:rsidRPr="00BD4CEB">
      <w:rPr>
        <w:rFonts w:cs="Arial"/>
        <w:szCs w:val="18"/>
      </w:rPr>
      <w:t>W2017</w:t>
    </w:r>
    <w:r>
      <w:rPr>
        <w:rFonts w:cs="Arial"/>
        <w:szCs w:val="18"/>
      </w:rPr>
      <w:t xml:space="preserve"> v-1.7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0729" w14:textId="4A3840BC" w:rsidR="00CF0EEA" w:rsidRPr="007D7913" w:rsidRDefault="00CF0EEA" w:rsidP="0040738D">
    <w:pPr>
      <w:widowControl/>
      <w:tabs>
        <w:tab w:val="right" w:pos="9360"/>
      </w:tabs>
      <w:autoSpaceDE w:val="0"/>
      <w:autoSpaceDN w:val="0"/>
      <w:adjustRightInd w:val="0"/>
      <w:rPr>
        <w:rFonts w:asciiTheme="minorHAnsi" w:hAnsiTheme="minorHAnsi" w:cstheme="minorHAnsi"/>
        <w:sz w:val="20"/>
      </w:rPr>
    </w:pPr>
    <w:r w:rsidRPr="007D7913">
      <w:rPr>
        <w:rFonts w:asciiTheme="minorHAnsi" w:hAnsiTheme="minorHAnsi" w:cstheme="minorHAnsi"/>
        <w:sz w:val="20"/>
      </w:rPr>
      <w:t>American Red Cross Biomedical Services</w:t>
    </w:r>
    <w:r w:rsidRPr="007D7913">
      <w:rPr>
        <w:rFonts w:asciiTheme="minorHAnsi" w:hAnsiTheme="minorHAnsi" w:cstheme="minorHAnsi"/>
        <w:sz w:val="20"/>
      </w:rPr>
      <w:tab/>
      <w:t xml:space="preserve">Instructions - Page </w:t>
    </w:r>
    <w:r w:rsidR="0040738D" w:rsidRPr="007D7913">
      <w:rPr>
        <w:rFonts w:asciiTheme="minorHAnsi" w:hAnsiTheme="minorHAnsi" w:cstheme="minorHAnsi"/>
        <w:sz w:val="20"/>
      </w:rPr>
      <w:fldChar w:fldCharType="begin"/>
    </w:r>
    <w:r w:rsidR="0040738D" w:rsidRPr="007D7913">
      <w:rPr>
        <w:rFonts w:asciiTheme="minorHAnsi" w:hAnsiTheme="minorHAnsi" w:cstheme="minorHAnsi"/>
        <w:sz w:val="20"/>
      </w:rPr>
      <w:instrText xml:space="preserve"> PAGE   \* MERGEFORMAT </w:instrText>
    </w:r>
    <w:r w:rsidR="0040738D" w:rsidRPr="007D7913">
      <w:rPr>
        <w:rFonts w:asciiTheme="minorHAnsi" w:hAnsiTheme="minorHAnsi" w:cstheme="minorHAnsi"/>
        <w:sz w:val="20"/>
      </w:rPr>
      <w:fldChar w:fldCharType="separate"/>
    </w:r>
    <w:r w:rsidR="005C3AE0" w:rsidRPr="007D7913">
      <w:rPr>
        <w:rFonts w:asciiTheme="minorHAnsi" w:hAnsiTheme="minorHAnsi" w:cstheme="minorHAnsi"/>
        <w:noProof/>
        <w:sz w:val="20"/>
      </w:rPr>
      <w:t>1</w:t>
    </w:r>
    <w:r w:rsidR="0040738D" w:rsidRPr="007D7913">
      <w:rPr>
        <w:rFonts w:asciiTheme="minorHAnsi" w:hAnsiTheme="minorHAnsi" w:cstheme="minorHAnsi"/>
        <w:noProof/>
        <w:sz w:val="20"/>
      </w:rPr>
      <w:fldChar w:fldCharType="end"/>
    </w:r>
    <w:r w:rsidR="0040738D" w:rsidRPr="007D7913">
      <w:rPr>
        <w:rFonts w:asciiTheme="minorHAnsi" w:hAnsiTheme="minorHAnsi" w:cstheme="minorHAnsi"/>
        <w:noProof/>
        <w:sz w:val="20"/>
      </w:rPr>
      <w:t xml:space="preserve"> </w:t>
    </w:r>
    <w:r w:rsidRPr="007D7913">
      <w:rPr>
        <w:rFonts w:asciiTheme="minorHAnsi" w:hAnsiTheme="minorHAnsi" w:cstheme="minorHAnsi"/>
        <w:sz w:val="20"/>
      </w:rPr>
      <w:t xml:space="preserve">of </w:t>
    </w:r>
    <w:r w:rsidR="0040738D" w:rsidRPr="007D7913">
      <w:rPr>
        <w:rFonts w:asciiTheme="minorHAnsi" w:hAnsiTheme="minorHAnsi" w:cstheme="minorHAnsi"/>
        <w:sz w:val="20"/>
      </w:rPr>
      <w:fldChar w:fldCharType="begin"/>
    </w:r>
    <w:r w:rsidR="0040738D" w:rsidRPr="007D7913">
      <w:rPr>
        <w:rFonts w:asciiTheme="minorHAnsi" w:hAnsiTheme="minorHAnsi" w:cstheme="minorHAnsi"/>
        <w:sz w:val="20"/>
      </w:rPr>
      <w:instrText xml:space="preserve"> SECTIONPAGES   \* MERGEFORMAT </w:instrText>
    </w:r>
    <w:r w:rsidR="0040738D" w:rsidRPr="007D7913">
      <w:rPr>
        <w:rFonts w:asciiTheme="minorHAnsi" w:hAnsiTheme="minorHAnsi" w:cstheme="minorHAnsi"/>
        <w:sz w:val="20"/>
      </w:rPr>
      <w:fldChar w:fldCharType="separate"/>
    </w:r>
    <w:r w:rsidR="005814AE">
      <w:rPr>
        <w:rFonts w:asciiTheme="minorHAnsi" w:hAnsiTheme="minorHAnsi" w:cstheme="minorHAnsi"/>
        <w:noProof/>
        <w:sz w:val="20"/>
      </w:rPr>
      <w:t>1</w:t>
    </w:r>
    <w:r w:rsidR="0040738D" w:rsidRPr="007D7913">
      <w:rPr>
        <w:rFonts w:asciiTheme="minorHAnsi" w:hAnsiTheme="minorHAnsi" w:cstheme="minorHAnsi"/>
        <w:sz w:val="20"/>
      </w:rPr>
      <w:fldChar w:fldCharType="end"/>
    </w:r>
  </w:p>
  <w:p w14:paraId="0FE5072A" w14:textId="04BA371D" w:rsidR="00CF0EEA" w:rsidRPr="007D7913" w:rsidRDefault="00CF0EEA" w:rsidP="0040738D">
    <w:pPr>
      <w:pStyle w:val="Footer"/>
      <w:tabs>
        <w:tab w:val="clear" w:pos="4680"/>
      </w:tabs>
      <w:rPr>
        <w:rFonts w:asciiTheme="minorHAnsi" w:hAnsiTheme="minorHAnsi" w:cstheme="minorHAnsi"/>
        <w:sz w:val="20"/>
      </w:rPr>
    </w:pPr>
    <w:r w:rsidRPr="007D7913">
      <w:rPr>
        <w:rFonts w:asciiTheme="minorHAnsi" w:hAnsiTheme="minorHAnsi" w:cstheme="minorHAnsi"/>
        <w:sz w:val="20"/>
      </w:rPr>
      <w:t xml:space="preserve">Form: </w:t>
    </w:r>
    <w:r w:rsidR="00090819" w:rsidRPr="007D7913">
      <w:rPr>
        <w:rFonts w:asciiTheme="minorHAnsi" w:hAnsiTheme="minorHAnsi" w:cstheme="minorHAnsi"/>
        <w:sz w:val="20"/>
      </w:rPr>
      <w:t>Request for Neutrophil Laboratory Services</w:t>
    </w:r>
    <w:r w:rsidRPr="007D7913">
      <w:rPr>
        <w:rFonts w:asciiTheme="minorHAnsi" w:hAnsiTheme="minorHAnsi" w:cstheme="minorHAnsi"/>
        <w:sz w:val="20"/>
      </w:rPr>
      <w:tab/>
      <w:t>Legacy Doc No: 16.4.frm0</w:t>
    </w:r>
    <w:r w:rsidR="002D3D6B" w:rsidRPr="007D7913">
      <w:rPr>
        <w:rFonts w:asciiTheme="minorHAnsi" w:hAnsiTheme="minorHAnsi" w:cstheme="minorHAnsi"/>
        <w:sz w:val="20"/>
      </w:rPr>
      <w:t>12</w:t>
    </w:r>
    <w:r w:rsidRPr="007D7913">
      <w:rPr>
        <w:rFonts w:asciiTheme="minorHAnsi" w:hAnsiTheme="minorHAnsi" w:cstheme="minorHAnsi"/>
        <w:sz w:val="20"/>
      </w:rPr>
      <w:t xml:space="preserve">_W2017 </w:t>
    </w:r>
    <w:r w:rsidR="008E026B">
      <w:rPr>
        <w:rFonts w:asciiTheme="minorHAnsi" w:hAnsiTheme="minorHAnsi" w:cstheme="minorHAnsi"/>
        <w:sz w:val="20"/>
      </w:rPr>
      <w:t xml:space="preserve">Rev#: </w:t>
    </w:r>
    <w:r w:rsidR="00B61753">
      <w:rPr>
        <w:rFonts w:asciiTheme="minorHAnsi" w:hAnsiTheme="minorHAnsi" w:cstheme="minorHAnsi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0735" w14:textId="405E7F26" w:rsidR="0040738D" w:rsidRPr="001502D2" w:rsidRDefault="0040738D" w:rsidP="0040738D">
    <w:pPr>
      <w:widowControl/>
      <w:tabs>
        <w:tab w:val="right" w:pos="10440"/>
      </w:tabs>
      <w:autoSpaceDE w:val="0"/>
      <w:autoSpaceDN w:val="0"/>
      <w:adjustRightInd w:val="0"/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American Red Cross Biomedical Services</w:t>
    </w:r>
    <w:r w:rsidRPr="001502D2">
      <w:rPr>
        <w:rFonts w:asciiTheme="minorHAnsi" w:hAnsiTheme="minorHAnsi" w:cstheme="minorHAnsi"/>
        <w:sz w:val="20"/>
      </w:rPr>
      <w:tab/>
      <w:t xml:space="preserve">Page </w:t>
    </w:r>
    <w:r w:rsidRPr="001502D2">
      <w:rPr>
        <w:rFonts w:asciiTheme="minorHAnsi" w:hAnsiTheme="minorHAnsi" w:cstheme="minorHAnsi"/>
        <w:sz w:val="20"/>
      </w:rPr>
      <w:fldChar w:fldCharType="begin"/>
    </w:r>
    <w:r w:rsidRPr="001502D2">
      <w:rPr>
        <w:rFonts w:asciiTheme="minorHAnsi" w:hAnsiTheme="minorHAnsi" w:cstheme="minorHAnsi"/>
        <w:sz w:val="20"/>
      </w:rPr>
      <w:instrText xml:space="preserve"> PAGE   \* MERGEFORMAT </w:instrText>
    </w:r>
    <w:r w:rsidRPr="001502D2">
      <w:rPr>
        <w:rFonts w:asciiTheme="minorHAnsi" w:hAnsiTheme="minorHAnsi" w:cstheme="minorHAnsi"/>
        <w:sz w:val="20"/>
      </w:rPr>
      <w:fldChar w:fldCharType="separate"/>
    </w:r>
    <w:r w:rsidR="005C3AE0" w:rsidRPr="001502D2">
      <w:rPr>
        <w:rFonts w:asciiTheme="minorHAnsi" w:hAnsiTheme="minorHAnsi" w:cstheme="minorHAnsi"/>
        <w:noProof/>
        <w:sz w:val="20"/>
      </w:rPr>
      <w:t>1</w:t>
    </w:r>
    <w:r w:rsidRPr="001502D2">
      <w:rPr>
        <w:rFonts w:asciiTheme="minorHAnsi" w:hAnsiTheme="minorHAnsi" w:cstheme="minorHAnsi"/>
        <w:noProof/>
        <w:sz w:val="20"/>
      </w:rPr>
      <w:fldChar w:fldCharType="end"/>
    </w:r>
    <w:r w:rsidRPr="001502D2">
      <w:rPr>
        <w:rFonts w:asciiTheme="minorHAnsi" w:hAnsiTheme="minorHAnsi" w:cstheme="minorHAnsi"/>
        <w:noProof/>
        <w:sz w:val="20"/>
      </w:rPr>
      <w:t xml:space="preserve"> </w:t>
    </w:r>
    <w:r w:rsidRPr="001502D2">
      <w:rPr>
        <w:rFonts w:asciiTheme="minorHAnsi" w:hAnsiTheme="minorHAnsi" w:cstheme="minorHAnsi"/>
        <w:sz w:val="20"/>
      </w:rPr>
      <w:t xml:space="preserve">of </w:t>
    </w:r>
    <w:r w:rsidR="00463D0A">
      <w:rPr>
        <w:rFonts w:asciiTheme="minorHAnsi" w:hAnsiTheme="minorHAnsi" w:cstheme="minorHAnsi"/>
        <w:sz w:val="20"/>
      </w:rPr>
      <w:t>2</w:t>
    </w:r>
  </w:p>
  <w:p w14:paraId="0FE50736" w14:textId="5332C73A" w:rsidR="00CF0EEA" w:rsidRPr="001502D2" w:rsidRDefault="0040738D" w:rsidP="0040738D">
    <w:pPr>
      <w:pStyle w:val="Footer"/>
      <w:tabs>
        <w:tab w:val="clear" w:pos="4680"/>
        <w:tab w:val="clear" w:pos="9360"/>
        <w:tab w:val="right" w:pos="10440"/>
      </w:tabs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Form: Request for Neutrophil Laboratory Services</w:t>
    </w:r>
    <w:r w:rsidRPr="001502D2">
      <w:rPr>
        <w:rFonts w:asciiTheme="minorHAnsi" w:hAnsiTheme="minorHAnsi" w:cstheme="minorHAnsi"/>
        <w:sz w:val="20"/>
      </w:rPr>
      <w:tab/>
      <w:t xml:space="preserve">Legacy Doc No: 16.4.frm012_W2017 </w:t>
    </w:r>
    <w:r w:rsidR="001502D2">
      <w:rPr>
        <w:rFonts w:asciiTheme="minorHAnsi" w:hAnsiTheme="minorHAnsi" w:cstheme="minorHAnsi"/>
        <w:sz w:val="20"/>
      </w:rPr>
      <w:t>Rev</w:t>
    </w:r>
    <w:r w:rsidR="00C0249B">
      <w:rPr>
        <w:rFonts w:asciiTheme="minorHAnsi" w:hAnsiTheme="minorHAnsi" w:cstheme="minorHAnsi"/>
        <w:sz w:val="20"/>
      </w:rPr>
      <w:t xml:space="preserve">#: </w:t>
    </w:r>
    <w:r w:rsidR="00B61753">
      <w:rPr>
        <w:rFonts w:asciiTheme="minorHAnsi" w:hAnsiTheme="minorHAnsi" w:cstheme="minorHAnsi"/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106" w14:textId="0699B847" w:rsidR="00E87AFC" w:rsidRPr="001502D2" w:rsidRDefault="00E87AFC" w:rsidP="00E87AFC">
    <w:pPr>
      <w:widowControl/>
      <w:tabs>
        <w:tab w:val="right" w:pos="10440"/>
      </w:tabs>
      <w:autoSpaceDE w:val="0"/>
      <w:autoSpaceDN w:val="0"/>
      <w:adjustRightInd w:val="0"/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American Red Cross Biomedical Services</w:t>
    </w:r>
    <w:r w:rsidRPr="001502D2">
      <w:rPr>
        <w:rFonts w:asciiTheme="minorHAnsi" w:hAnsiTheme="minorHAnsi" w:cstheme="minorHAnsi"/>
        <w:sz w:val="20"/>
      </w:rPr>
      <w:tab/>
      <w:t xml:space="preserve">Page </w:t>
    </w:r>
    <w:r w:rsidRPr="001502D2">
      <w:rPr>
        <w:rFonts w:asciiTheme="minorHAnsi" w:hAnsiTheme="minorHAnsi" w:cstheme="minorHAnsi"/>
        <w:sz w:val="20"/>
      </w:rPr>
      <w:fldChar w:fldCharType="begin"/>
    </w:r>
    <w:r w:rsidRPr="001502D2">
      <w:rPr>
        <w:rFonts w:asciiTheme="minorHAnsi" w:hAnsiTheme="minorHAnsi" w:cstheme="minorHAnsi"/>
        <w:sz w:val="20"/>
      </w:rPr>
      <w:instrText xml:space="preserve"> PAGE   \* MERGEFORMAT </w:instrText>
    </w:r>
    <w:r w:rsidRPr="001502D2"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sz w:val="20"/>
      </w:rPr>
      <w:t>1</w:t>
    </w:r>
    <w:r w:rsidRPr="001502D2">
      <w:rPr>
        <w:rFonts w:asciiTheme="minorHAnsi" w:hAnsiTheme="minorHAnsi" w:cstheme="minorHAnsi"/>
        <w:noProof/>
        <w:sz w:val="20"/>
      </w:rPr>
      <w:fldChar w:fldCharType="end"/>
    </w:r>
    <w:r w:rsidRPr="001502D2">
      <w:rPr>
        <w:rFonts w:asciiTheme="minorHAnsi" w:hAnsiTheme="minorHAnsi" w:cstheme="minorHAnsi"/>
        <w:noProof/>
        <w:sz w:val="20"/>
      </w:rPr>
      <w:t xml:space="preserve"> </w:t>
    </w:r>
    <w:r w:rsidRPr="001502D2">
      <w:rPr>
        <w:rFonts w:asciiTheme="minorHAnsi" w:hAnsiTheme="minorHAnsi" w:cstheme="minorHAnsi"/>
        <w:sz w:val="20"/>
      </w:rPr>
      <w:t xml:space="preserve">of </w:t>
    </w:r>
    <w:r w:rsidR="00463D0A">
      <w:rPr>
        <w:rFonts w:asciiTheme="minorHAnsi" w:hAnsiTheme="minorHAnsi" w:cstheme="minorHAnsi"/>
        <w:sz w:val="20"/>
      </w:rPr>
      <w:t>2</w:t>
    </w:r>
  </w:p>
  <w:p w14:paraId="7257A675" w14:textId="4268C1C6" w:rsidR="00E87AFC" w:rsidRPr="001502D2" w:rsidRDefault="00E87AFC" w:rsidP="0040738D">
    <w:pPr>
      <w:pStyle w:val="Footer"/>
      <w:tabs>
        <w:tab w:val="clear" w:pos="4680"/>
        <w:tab w:val="clear" w:pos="9360"/>
        <w:tab w:val="right" w:pos="10440"/>
      </w:tabs>
      <w:rPr>
        <w:rFonts w:asciiTheme="minorHAnsi" w:hAnsiTheme="minorHAnsi" w:cstheme="minorHAnsi"/>
        <w:sz w:val="20"/>
      </w:rPr>
    </w:pPr>
    <w:r w:rsidRPr="001502D2" w:rsidDel="00E87AFC">
      <w:rPr>
        <w:rFonts w:asciiTheme="minorHAnsi" w:hAnsiTheme="minorHAnsi" w:cstheme="minorHAnsi"/>
        <w:sz w:val="20"/>
      </w:rPr>
      <w:t>Form: Request for Neutrophil Laboratory Services</w:t>
    </w:r>
    <w:r w:rsidRPr="001502D2" w:rsidDel="00E87AFC">
      <w:rPr>
        <w:rFonts w:asciiTheme="minorHAnsi" w:hAnsiTheme="minorHAnsi" w:cstheme="minorHAnsi"/>
        <w:sz w:val="20"/>
      </w:rPr>
      <w:tab/>
      <w:t xml:space="preserve">Legacy Doc No: 16.4.Zfrm012_W2017 </w:t>
    </w:r>
    <w:r w:rsidDel="00E87AFC">
      <w:rPr>
        <w:rFonts w:asciiTheme="minorHAnsi" w:hAnsiTheme="minorHAnsi" w:cstheme="minorHAnsi"/>
        <w:sz w:val="20"/>
      </w:rPr>
      <w:t xml:space="preserve">Rev#: </w:t>
    </w:r>
    <w:r w:rsidR="00B61753">
      <w:rPr>
        <w:rFonts w:asciiTheme="minorHAnsi" w:hAnsiTheme="minorHAnsi" w:cstheme="minorHAnsi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1BD9" w14:textId="77777777" w:rsidR="00305D53" w:rsidRDefault="00305D53" w:rsidP="00EE46AE">
      <w:r>
        <w:separator/>
      </w:r>
    </w:p>
  </w:footnote>
  <w:footnote w:type="continuationSeparator" w:id="0">
    <w:p w14:paraId="4C2AABE9" w14:textId="77777777" w:rsidR="00305D53" w:rsidRDefault="00305D53" w:rsidP="00EE46AE">
      <w:r>
        <w:continuationSeparator/>
      </w:r>
    </w:p>
  </w:footnote>
  <w:footnote w:type="continuationNotice" w:id="1">
    <w:p w14:paraId="78B7D688" w14:textId="77777777" w:rsidR="00305D53" w:rsidRDefault="00305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5"/>
      <w:gridCol w:w="417"/>
      <w:gridCol w:w="1585"/>
      <w:gridCol w:w="2030"/>
      <w:gridCol w:w="533"/>
      <w:gridCol w:w="2320"/>
    </w:tblGrid>
    <w:tr w:rsidR="00CF0EEA" w14:paraId="0FE50717" w14:textId="77777777" w:rsidTr="00803DEB">
      <w:trPr>
        <w:trHeight w:val="26"/>
      </w:trPr>
      <w:tc>
        <w:tcPr>
          <w:tcW w:w="1204" w:type="pct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3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>Doc No: ARC-DOC-018769</w:t>
          </w:r>
        </w:p>
      </w:tc>
      <w:tc>
        <w:tcPr>
          <w:tcW w:w="1104" w:type="pct"/>
          <w:gridSpan w:val="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4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>Subdiv: 16-Clinical-Transfusion Services</w:t>
          </w:r>
        </w:p>
      </w:tc>
      <w:tc>
        <w:tcPr>
          <w:tcW w:w="1413" w:type="pct"/>
          <w:gridSpan w:val="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5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 xml:space="preserve">Doc Level: 4 - Tool or Supporting Document </w:t>
          </w:r>
        </w:p>
      </w:tc>
      <w:tc>
        <w:tcPr>
          <w:tcW w:w="1280" w:type="pct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6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>ARC Version: 1.7</w:t>
          </w:r>
        </w:p>
      </w:tc>
    </w:tr>
    <w:tr w:rsidR="00CF0EEA" w14:paraId="0FE5071B" w14:textId="77777777" w:rsidTr="00803DEB">
      <w:trPr>
        <w:trHeight w:val="305"/>
      </w:trPr>
      <w:tc>
        <w:tcPr>
          <w:tcW w:w="1434" w:type="pct"/>
          <w:gridSpan w:val="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8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>Level 4 Subtype: Form</w:t>
          </w:r>
        </w:p>
      </w:tc>
      <w:tc>
        <w:tcPr>
          <w:tcW w:w="1993" w:type="pct"/>
          <w:gridSpan w:val="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9" w14:textId="77777777" w:rsidR="00CF0EEA" w:rsidRPr="008F5F05" w:rsidRDefault="00CF0EEA" w:rsidP="00803DEB">
          <w:r>
            <w:t xml:space="preserve">Training Subtype: </w:t>
          </w:r>
        </w:p>
      </w:tc>
      <w:tc>
        <w:tcPr>
          <w:tcW w:w="1573" w:type="pct"/>
          <w:gridSpan w:val="2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E5071A" w14:textId="77777777" w:rsidR="00CF0EEA" w:rsidRDefault="00CF0EEA" w:rsidP="00803DEB">
          <w:pPr>
            <w:rPr>
              <w:rFonts w:ascii="Tahoma" w:hAnsi="Tahoma" w:cs="Tahoma"/>
              <w:bCs/>
            </w:rPr>
          </w:pPr>
          <w:r>
            <w:t>Mang Fac: North Central</w:t>
          </w:r>
        </w:p>
      </w:tc>
    </w:tr>
  </w:tbl>
  <w:p w14:paraId="0FE5071C" w14:textId="77777777" w:rsidR="00CF0EEA" w:rsidRDefault="00CF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5"/>
      <w:gridCol w:w="3240"/>
      <w:gridCol w:w="2768"/>
    </w:tblGrid>
    <w:tr w:rsidR="00C539E3" w:rsidRPr="00C539E3" w14:paraId="5952DECC" w14:textId="77777777" w:rsidTr="009A23EA">
      <w:trPr>
        <w:trHeight w:val="170"/>
      </w:trPr>
      <w:tc>
        <w:tcPr>
          <w:tcW w:w="3595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39F9AEF7" w14:textId="77777777" w:rsidR="00C539E3" w:rsidRPr="00C539E3" w:rsidRDefault="00C539E3" w:rsidP="00C539E3">
          <w:pPr>
            <w:widowControl/>
            <w:spacing w:before="40" w:after="40"/>
            <w:rPr>
              <w:rFonts w:eastAsia="Calibri"/>
              <w:sz w:val="20"/>
            </w:rPr>
          </w:pPr>
          <w:r w:rsidRPr="00C539E3">
            <w:rPr>
              <w:rFonts w:eastAsia="Calibri"/>
              <w:sz w:val="20"/>
            </w:rPr>
            <w:t>American Red Cross Biomedical Services</w:t>
          </w:r>
        </w:p>
        <w:p w14:paraId="3AB9FC6B" w14:textId="77777777" w:rsidR="00C539E3" w:rsidRPr="00C539E3" w:rsidRDefault="00C539E3" w:rsidP="00C539E3">
          <w:pPr>
            <w:widowControl/>
            <w:spacing w:before="40" w:after="40"/>
            <w:rPr>
              <w:rFonts w:eastAsia="Calibri" w:cs="Arial"/>
              <w:b/>
              <w:bCs/>
              <w:sz w:val="20"/>
            </w:rPr>
          </w:pPr>
          <w:r w:rsidRPr="00C539E3">
            <w:rPr>
              <w:rFonts w:eastAsia="Calibri"/>
              <w:sz w:val="20"/>
            </w:rPr>
            <w:t>Washington, DC 20006</w:t>
          </w:r>
        </w:p>
      </w:tc>
      <w:tc>
        <w:tcPr>
          <w:tcW w:w="3240" w:type="dxa"/>
          <w:tcMar>
            <w:left w:w="115" w:type="dxa"/>
            <w:right w:w="115" w:type="dxa"/>
          </w:tcMar>
          <w:vAlign w:val="center"/>
        </w:tcPr>
        <w:p w14:paraId="0C1561AD" w14:textId="7D6691B3" w:rsidR="00C539E3" w:rsidRPr="00C539E3" w:rsidRDefault="00C539E3" w:rsidP="00C539E3">
          <w:pPr>
            <w:widowControl/>
            <w:spacing w:before="40" w:after="40"/>
            <w:rPr>
              <w:rFonts w:eastAsia="Calibri"/>
              <w:sz w:val="20"/>
            </w:rPr>
          </w:pPr>
          <w:r w:rsidRPr="00C539E3">
            <w:rPr>
              <w:rFonts w:eastAsia="Calibri"/>
              <w:sz w:val="20"/>
            </w:rPr>
            <w:t xml:space="preserve">Legacy Doc #: </w:t>
          </w:r>
          <w:r>
            <w:rPr>
              <w:rFonts w:eastAsia="Calibri"/>
              <w:sz w:val="20"/>
            </w:rPr>
            <w:t>16.4.frm012_W2017</w:t>
          </w:r>
        </w:p>
      </w:tc>
      <w:tc>
        <w:tcPr>
          <w:tcW w:w="27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B50E44B" w14:textId="1B74B761" w:rsidR="00C539E3" w:rsidRPr="00C539E3" w:rsidRDefault="00C539E3" w:rsidP="00C539E3">
          <w:pPr>
            <w:widowControl/>
            <w:spacing w:before="40" w:after="40"/>
            <w:rPr>
              <w:rFonts w:eastAsia="Calibri"/>
              <w:sz w:val="20"/>
            </w:rPr>
          </w:pPr>
          <w:r w:rsidRPr="00C539E3">
            <w:rPr>
              <w:rFonts w:eastAsia="Calibri"/>
              <w:sz w:val="20"/>
            </w:rPr>
            <w:t xml:space="preserve">Doc #: </w:t>
          </w:r>
          <w:r>
            <w:rPr>
              <w:rFonts w:eastAsia="Calibri"/>
              <w:sz w:val="20"/>
            </w:rPr>
            <w:t>FRM-0000589</w:t>
          </w:r>
        </w:p>
      </w:tc>
    </w:tr>
    <w:tr w:rsidR="00C539E3" w:rsidRPr="00C539E3" w14:paraId="28521D25" w14:textId="77777777" w:rsidTr="009A23EA">
      <w:trPr>
        <w:trHeight w:val="278"/>
      </w:trPr>
      <w:tc>
        <w:tcPr>
          <w:tcW w:w="359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3A11DF" w14:textId="77777777" w:rsidR="00C539E3" w:rsidRPr="00C539E3" w:rsidRDefault="00C539E3" w:rsidP="00C539E3">
          <w:pPr>
            <w:widowControl/>
            <w:spacing w:before="40" w:after="40"/>
            <w:rPr>
              <w:rFonts w:eastAsia="Calibri" w:cs="Arial"/>
              <w:b/>
              <w:bCs/>
              <w:sz w:val="20"/>
            </w:rPr>
          </w:pPr>
        </w:p>
      </w:tc>
      <w:tc>
        <w:tcPr>
          <w:tcW w:w="3240" w:type="dxa"/>
          <w:tcMar>
            <w:left w:w="115" w:type="dxa"/>
            <w:right w:w="115" w:type="dxa"/>
          </w:tcMar>
          <w:vAlign w:val="center"/>
        </w:tcPr>
        <w:p w14:paraId="5DCC8914" w14:textId="338D812A" w:rsidR="00C539E3" w:rsidRPr="00C539E3" w:rsidRDefault="00C539E3" w:rsidP="00C539E3">
          <w:pPr>
            <w:widowControl/>
            <w:spacing w:before="40" w:after="40"/>
            <w:rPr>
              <w:rFonts w:eastAsia="Calibri"/>
              <w:sz w:val="20"/>
            </w:rPr>
          </w:pPr>
          <w:r w:rsidRPr="00C539E3">
            <w:rPr>
              <w:rFonts w:eastAsia="Calibri"/>
              <w:sz w:val="20"/>
            </w:rPr>
            <w:t xml:space="preserve">Rev #: </w:t>
          </w:r>
          <w:r w:rsidR="00B61753">
            <w:rPr>
              <w:rFonts w:eastAsia="Calibri"/>
              <w:sz w:val="20"/>
            </w:rPr>
            <w:t>4</w:t>
          </w:r>
        </w:p>
      </w:tc>
      <w:tc>
        <w:tcPr>
          <w:tcW w:w="27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B3A1C8" w14:textId="3454C646" w:rsidR="00C539E3" w:rsidRPr="00C539E3" w:rsidRDefault="00C539E3" w:rsidP="00C539E3">
          <w:pPr>
            <w:widowControl/>
            <w:spacing w:before="40" w:after="40"/>
            <w:rPr>
              <w:rFonts w:eastAsia="Calibri"/>
              <w:sz w:val="20"/>
            </w:rPr>
          </w:pPr>
          <w:r w:rsidRPr="00C539E3">
            <w:rPr>
              <w:rFonts w:eastAsia="Calibri"/>
              <w:sz w:val="20"/>
            </w:rPr>
            <w:t xml:space="preserve">Effective Date: </w:t>
          </w:r>
          <w:r w:rsidR="003C23CE">
            <w:rPr>
              <w:rFonts w:eastAsia="Calibri"/>
              <w:sz w:val="20"/>
            </w:rPr>
            <w:t>09/26/2022</w:t>
          </w:r>
        </w:p>
      </w:tc>
    </w:tr>
    <w:tr w:rsidR="00C539E3" w:rsidRPr="00C539E3" w14:paraId="1510C411" w14:textId="77777777" w:rsidTr="009A23EA">
      <w:trPr>
        <w:trHeight w:val="60"/>
      </w:trPr>
      <w:tc>
        <w:tcPr>
          <w:tcW w:w="9603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134E3B6" w14:textId="37F2A157" w:rsidR="00C539E3" w:rsidRPr="00C539E3" w:rsidRDefault="00C539E3" w:rsidP="00C539E3">
          <w:pPr>
            <w:widowControl/>
            <w:spacing w:before="40" w:after="40"/>
            <w:rPr>
              <w:rFonts w:eastAsia="Calibri"/>
              <w:b/>
              <w:bCs/>
              <w:sz w:val="28"/>
              <w:szCs w:val="22"/>
            </w:rPr>
          </w:pPr>
          <w:r>
            <w:rPr>
              <w:rFonts w:eastAsia="Calibri"/>
              <w:b/>
              <w:sz w:val="28"/>
              <w:szCs w:val="22"/>
            </w:rPr>
            <w:t>Form: Request for Neutrophil Laboratory Services</w:t>
          </w:r>
        </w:p>
      </w:tc>
    </w:tr>
  </w:tbl>
  <w:p w14:paraId="0FE50728" w14:textId="77777777" w:rsidR="00CF0EEA" w:rsidRDefault="00CF0EEA" w:rsidP="00CF0E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03"/>
    </w:tblGrid>
    <w:tr w:rsidR="008D7852" w:rsidRPr="00C539E3" w14:paraId="2C8BC43C" w14:textId="77777777" w:rsidTr="00A0555D">
      <w:trPr>
        <w:trHeight w:val="60"/>
        <w:jc w:val="center"/>
      </w:trPr>
      <w:tc>
        <w:tcPr>
          <w:tcW w:w="960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A12C13B" w14:textId="77777777" w:rsidR="008D7852" w:rsidRPr="00C539E3" w:rsidRDefault="008D7852" w:rsidP="008D7852">
          <w:pPr>
            <w:widowControl/>
            <w:spacing w:before="40" w:after="40"/>
            <w:rPr>
              <w:rFonts w:eastAsia="Calibri"/>
              <w:b/>
              <w:bCs/>
              <w:sz w:val="28"/>
              <w:szCs w:val="22"/>
            </w:rPr>
          </w:pPr>
          <w:r>
            <w:rPr>
              <w:rFonts w:eastAsia="Calibri"/>
              <w:b/>
              <w:sz w:val="28"/>
              <w:szCs w:val="22"/>
            </w:rPr>
            <w:t>Form: Request for Neutrophil Laboratory Services</w:t>
          </w:r>
        </w:p>
      </w:tc>
    </w:tr>
  </w:tbl>
  <w:p w14:paraId="716E2B0D" w14:textId="77777777" w:rsidR="009D11FD" w:rsidRPr="009A23EA" w:rsidRDefault="009D11FD" w:rsidP="009D11FD">
    <w:pPr>
      <w:rPr>
        <w:rFonts w:asciiTheme="minorHAnsi" w:hAnsiTheme="minorHAnsi" w:cstheme="minorHAnsi"/>
        <w:sz w:val="16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79D6" w14:textId="77777777" w:rsidR="00EB34DC" w:rsidRPr="009A23EA" w:rsidRDefault="00EB34DC" w:rsidP="009D11FD">
    <w:pPr>
      <w:rPr>
        <w:rFonts w:asciiTheme="minorHAnsi" w:hAnsiTheme="minorHAnsi" w:cstheme="minorHAnsi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D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D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E638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2C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6A8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AF6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6BB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04D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29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66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2299A"/>
    <w:multiLevelType w:val="hybridMultilevel"/>
    <w:tmpl w:val="763E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710DA"/>
    <w:multiLevelType w:val="hybridMultilevel"/>
    <w:tmpl w:val="4A2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0C93"/>
    <w:multiLevelType w:val="hybridMultilevel"/>
    <w:tmpl w:val="1BC6E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173E1"/>
    <w:multiLevelType w:val="hybridMultilevel"/>
    <w:tmpl w:val="AD7CE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532DC"/>
    <w:multiLevelType w:val="hybridMultilevel"/>
    <w:tmpl w:val="B3403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96D3E"/>
    <w:multiLevelType w:val="hybridMultilevel"/>
    <w:tmpl w:val="A97A38BC"/>
    <w:lvl w:ilvl="0" w:tplc="FFFFFFFF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056"/>
    <w:multiLevelType w:val="hybridMultilevel"/>
    <w:tmpl w:val="71C27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2080A"/>
    <w:multiLevelType w:val="hybridMultilevel"/>
    <w:tmpl w:val="9820A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3177"/>
    <w:multiLevelType w:val="hybridMultilevel"/>
    <w:tmpl w:val="569E62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9A3B14">
      <w:start w:val="1"/>
      <w:numFmt w:val="bullet"/>
      <w:pStyle w:val="ListArrow"/>
      <w:lvlText w:val="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0F2A13"/>
    <w:multiLevelType w:val="hybridMultilevel"/>
    <w:tmpl w:val="54E2C6B2"/>
    <w:lvl w:ilvl="0" w:tplc="10784740">
      <w:start w:val="1"/>
      <w:numFmt w:val="decimal"/>
      <w:pStyle w:val="Step01NumberedChar"/>
      <w:lvlText w:val="%1."/>
      <w:lvlJc w:val="right"/>
      <w:pPr>
        <w:tabs>
          <w:tab w:val="num" w:pos="1080"/>
        </w:tabs>
        <w:ind w:left="1080" w:hanging="60"/>
      </w:pPr>
      <w:rPr>
        <w:rFonts w:ascii="Times New Roman" w:hAnsi="Times New Roman" w:cs="Times New Roman" w:hint="default"/>
        <w:b w:val="0"/>
      </w:rPr>
    </w:lvl>
    <w:lvl w:ilvl="1" w:tplc="212E441C">
      <w:start w:val="1"/>
      <w:numFmt w:val="bullet"/>
      <w:pStyle w:val="Step03Explanation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7303F3D"/>
    <w:multiLevelType w:val="hybridMultilevel"/>
    <w:tmpl w:val="8E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A763A"/>
    <w:multiLevelType w:val="hybridMultilevel"/>
    <w:tmpl w:val="08867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31170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904687">
    <w:abstractNumId w:val="15"/>
  </w:num>
  <w:num w:numId="3" w16cid:durableId="609630800">
    <w:abstractNumId w:val="18"/>
  </w:num>
  <w:num w:numId="4" w16cid:durableId="780342083">
    <w:abstractNumId w:val="17"/>
  </w:num>
  <w:num w:numId="5" w16cid:durableId="1876850757">
    <w:abstractNumId w:val="9"/>
  </w:num>
  <w:num w:numId="6" w16cid:durableId="421344298">
    <w:abstractNumId w:val="7"/>
  </w:num>
  <w:num w:numId="7" w16cid:durableId="131095649">
    <w:abstractNumId w:val="6"/>
  </w:num>
  <w:num w:numId="8" w16cid:durableId="587734964">
    <w:abstractNumId w:val="5"/>
  </w:num>
  <w:num w:numId="9" w16cid:durableId="624430653">
    <w:abstractNumId w:val="4"/>
  </w:num>
  <w:num w:numId="10" w16cid:durableId="944774897">
    <w:abstractNumId w:val="8"/>
  </w:num>
  <w:num w:numId="11" w16cid:durableId="156382026">
    <w:abstractNumId w:val="3"/>
  </w:num>
  <w:num w:numId="12" w16cid:durableId="285503586">
    <w:abstractNumId w:val="2"/>
  </w:num>
  <w:num w:numId="13" w16cid:durableId="1597447059">
    <w:abstractNumId w:val="1"/>
  </w:num>
  <w:num w:numId="14" w16cid:durableId="299723858">
    <w:abstractNumId w:val="0"/>
  </w:num>
  <w:num w:numId="15" w16cid:durableId="1314481555">
    <w:abstractNumId w:val="20"/>
  </w:num>
  <w:num w:numId="16" w16cid:durableId="426929746">
    <w:abstractNumId w:val="16"/>
  </w:num>
  <w:num w:numId="17" w16cid:durableId="435518665">
    <w:abstractNumId w:val="21"/>
  </w:num>
  <w:num w:numId="18" w16cid:durableId="907154447">
    <w:abstractNumId w:val="12"/>
  </w:num>
  <w:num w:numId="19" w16cid:durableId="1358123045">
    <w:abstractNumId w:val="10"/>
  </w:num>
  <w:num w:numId="20" w16cid:durableId="1818566811">
    <w:abstractNumId w:val="14"/>
  </w:num>
  <w:num w:numId="21" w16cid:durableId="240601832">
    <w:abstractNumId w:val="13"/>
  </w:num>
  <w:num w:numId="22" w16cid:durableId="915669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E"/>
    <w:rsid w:val="000006C7"/>
    <w:rsid w:val="000115DD"/>
    <w:rsid w:val="0001294B"/>
    <w:rsid w:val="00020BF8"/>
    <w:rsid w:val="00023C49"/>
    <w:rsid w:val="00055053"/>
    <w:rsid w:val="000555FC"/>
    <w:rsid w:val="00063A69"/>
    <w:rsid w:val="00072831"/>
    <w:rsid w:val="00075888"/>
    <w:rsid w:val="00080CC2"/>
    <w:rsid w:val="00086BAA"/>
    <w:rsid w:val="00090819"/>
    <w:rsid w:val="000A1E2F"/>
    <w:rsid w:val="000A41C8"/>
    <w:rsid w:val="000B62BD"/>
    <w:rsid w:val="000C76A0"/>
    <w:rsid w:val="000D3275"/>
    <w:rsid w:val="000D6A47"/>
    <w:rsid w:val="000E10D8"/>
    <w:rsid w:val="000E2131"/>
    <w:rsid w:val="001018C9"/>
    <w:rsid w:val="00110688"/>
    <w:rsid w:val="00114839"/>
    <w:rsid w:val="00125A4F"/>
    <w:rsid w:val="001358A6"/>
    <w:rsid w:val="00135C2C"/>
    <w:rsid w:val="001457A5"/>
    <w:rsid w:val="001502D2"/>
    <w:rsid w:val="00152AEC"/>
    <w:rsid w:val="00161719"/>
    <w:rsid w:val="001726D6"/>
    <w:rsid w:val="001761EC"/>
    <w:rsid w:val="001865B2"/>
    <w:rsid w:val="00196721"/>
    <w:rsid w:val="001B4B20"/>
    <w:rsid w:val="001C22A3"/>
    <w:rsid w:val="001D73A7"/>
    <w:rsid w:val="001F1151"/>
    <w:rsid w:val="001F6652"/>
    <w:rsid w:val="002015EB"/>
    <w:rsid w:val="00201DD1"/>
    <w:rsid w:val="00223B9F"/>
    <w:rsid w:val="0023306A"/>
    <w:rsid w:val="002455D6"/>
    <w:rsid w:val="002627D3"/>
    <w:rsid w:val="00262E2A"/>
    <w:rsid w:val="0026770C"/>
    <w:rsid w:val="00270C2F"/>
    <w:rsid w:val="002718E2"/>
    <w:rsid w:val="00296F9A"/>
    <w:rsid w:val="002D27D0"/>
    <w:rsid w:val="002D3D6B"/>
    <w:rsid w:val="002E347C"/>
    <w:rsid w:val="002E65F9"/>
    <w:rsid w:val="002F43D9"/>
    <w:rsid w:val="0030067F"/>
    <w:rsid w:val="00304612"/>
    <w:rsid w:val="00305D53"/>
    <w:rsid w:val="00306AB0"/>
    <w:rsid w:val="0031352A"/>
    <w:rsid w:val="0032065A"/>
    <w:rsid w:val="00333BB8"/>
    <w:rsid w:val="00351223"/>
    <w:rsid w:val="00373791"/>
    <w:rsid w:val="00373C60"/>
    <w:rsid w:val="00377854"/>
    <w:rsid w:val="00380CB4"/>
    <w:rsid w:val="00394608"/>
    <w:rsid w:val="003A31BE"/>
    <w:rsid w:val="003A4749"/>
    <w:rsid w:val="003A6919"/>
    <w:rsid w:val="003A7357"/>
    <w:rsid w:val="003B2D5E"/>
    <w:rsid w:val="003B2EBD"/>
    <w:rsid w:val="003C23CE"/>
    <w:rsid w:val="003E0BA3"/>
    <w:rsid w:val="0040738D"/>
    <w:rsid w:val="00413681"/>
    <w:rsid w:val="00415F91"/>
    <w:rsid w:val="004206E6"/>
    <w:rsid w:val="00420917"/>
    <w:rsid w:val="004211EB"/>
    <w:rsid w:val="00424104"/>
    <w:rsid w:val="00431178"/>
    <w:rsid w:val="0043589E"/>
    <w:rsid w:val="00446146"/>
    <w:rsid w:val="0045264E"/>
    <w:rsid w:val="004612C3"/>
    <w:rsid w:val="00463D0A"/>
    <w:rsid w:val="00473F25"/>
    <w:rsid w:val="00480495"/>
    <w:rsid w:val="00482C75"/>
    <w:rsid w:val="0049623E"/>
    <w:rsid w:val="004A0D62"/>
    <w:rsid w:val="004A7727"/>
    <w:rsid w:val="004B5E84"/>
    <w:rsid w:val="004C5939"/>
    <w:rsid w:val="004D0091"/>
    <w:rsid w:val="004D11F2"/>
    <w:rsid w:val="004D5AA8"/>
    <w:rsid w:val="004E6447"/>
    <w:rsid w:val="00506C91"/>
    <w:rsid w:val="00506F72"/>
    <w:rsid w:val="00523672"/>
    <w:rsid w:val="00525239"/>
    <w:rsid w:val="005311F0"/>
    <w:rsid w:val="00531E78"/>
    <w:rsid w:val="0054269E"/>
    <w:rsid w:val="00551A61"/>
    <w:rsid w:val="00553598"/>
    <w:rsid w:val="00555C59"/>
    <w:rsid w:val="005814AE"/>
    <w:rsid w:val="00590131"/>
    <w:rsid w:val="005A4C56"/>
    <w:rsid w:val="005A5656"/>
    <w:rsid w:val="005C3AE0"/>
    <w:rsid w:val="005C5D00"/>
    <w:rsid w:val="005C5F9F"/>
    <w:rsid w:val="005C742D"/>
    <w:rsid w:val="005D224D"/>
    <w:rsid w:val="005D7858"/>
    <w:rsid w:val="005E5F56"/>
    <w:rsid w:val="005E7A40"/>
    <w:rsid w:val="005F0DEF"/>
    <w:rsid w:val="0060240E"/>
    <w:rsid w:val="006033A0"/>
    <w:rsid w:val="00616449"/>
    <w:rsid w:val="00617BCB"/>
    <w:rsid w:val="0062703D"/>
    <w:rsid w:val="00631105"/>
    <w:rsid w:val="00643092"/>
    <w:rsid w:val="006446CB"/>
    <w:rsid w:val="006456F7"/>
    <w:rsid w:val="006530FA"/>
    <w:rsid w:val="00665CC8"/>
    <w:rsid w:val="006750C3"/>
    <w:rsid w:val="00675362"/>
    <w:rsid w:val="00676336"/>
    <w:rsid w:val="006840FD"/>
    <w:rsid w:val="006845C0"/>
    <w:rsid w:val="006956D4"/>
    <w:rsid w:val="006C036C"/>
    <w:rsid w:val="006C1969"/>
    <w:rsid w:val="006C1DCD"/>
    <w:rsid w:val="006C289D"/>
    <w:rsid w:val="006E197D"/>
    <w:rsid w:val="006E3026"/>
    <w:rsid w:val="006E4EF2"/>
    <w:rsid w:val="006F521C"/>
    <w:rsid w:val="00720E25"/>
    <w:rsid w:val="00721453"/>
    <w:rsid w:val="00722880"/>
    <w:rsid w:val="007245CB"/>
    <w:rsid w:val="00730F5F"/>
    <w:rsid w:val="00745525"/>
    <w:rsid w:val="00762EE1"/>
    <w:rsid w:val="00766721"/>
    <w:rsid w:val="00771301"/>
    <w:rsid w:val="00774973"/>
    <w:rsid w:val="007911A0"/>
    <w:rsid w:val="007A398D"/>
    <w:rsid w:val="007A3E05"/>
    <w:rsid w:val="007A4DBC"/>
    <w:rsid w:val="007B2152"/>
    <w:rsid w:val="007B3239"/>
    <w:rsid w:val="007C0A65"/>
    <w:rsid w:val="007C273B"/>
    <w:rsid w:val="007C288C"/>
    <w:rsid w:val="007D2547"/>
    <w:rsid w:val="007D7913"/>
    <w:rsid w:val="007D7CCD"/>
    <w:rsid w:val="007E46FA"/>
    <w:rsid w:val="007E530A"/>
    <w:rsid w:val="007E69C9"/>
    <w:rsid w:val="007F643F"/>
    <w:rsid w:val="00800A57"/>
    <w:rsid w:val="008020D7"/>
    <w:rsid w:val="00803DEB"/>
    <w:rsid w:val="00813575"/>
    <w:rsid w:val="00814379"/>
    <w:rsid w:val="00814714"/>
    <w:rsid w:val="00826F62"/>
    <w:rsid w:val="00862C73"/>
    <w:rsid w:val="008800AF"/>
    <w:rsid w:val="00891B8B"/>
    <w:rsid w:val="008929FF"/>
    <w:rsid w:val="00895874"/>
    <w:rsid w:val="008A2C9F"/>
    <w:rsid w:val="008B58D9"/>
    <w:rsid w:val="008C0309"/>
    <w:rsid w:val="008C2030"/>
    <w:rsid w:val="008C2655"/>
    <w:rsid w:val="008D7852"/>
    <w:rsid w:val="008E026B"/>
    <w:rsid w:val="008F2E77"/>
    <w:rsid w:val="00900B58"/>
    <w:rsid w:val="009039DF"/>
    <w:rsid w:val="00914EB3"/>
    <w:rsid w:val="00917368"/>
    <w:rsid w:val="0091740F"/>
    <w:rsid w:val="00922A11"/>
    <w:rsid w:val="009423D2"/>
    <w:rsid w:val="0095446E"/>
    <w:rsid w:val="009622D2"/>
    <w:rsid w:val="00964F62"/>
    <w:rsid w:val="00971F8F"/>
    <w:rsid w:val="009801E6"/>
    <w:rsid w:val="00984EC3"/>
    <w:rsid w:val="0098663C"/>
    <w:rsid w:val="009871D7"/>
    <w:rsid w:val="0099464A"/>
    <w:rsid w:val="009A23EA"/>
    <w:rsid w:val="009A3B80"/>
    <w:rsid w:val="009A72C0"/>
    <w:rsid w:val="009B3375"/>
    <w:rsid w:val="009B4A06"/>
    <w:rsid w:val="009C4C90"/>
    <w:rsid w:val="009C6CAC"/>
    <w:rsid w:val="009D11FD"/>
    <w:rsid w:val="009D5D0B"/>
    <w:rsid w:val="009D77BD"/>
    <w:rsid w:val="009E10A8"/>
    <w:rsid w:val="009F105B"/>
    <w:rsid w:val="009F420D"/>
    <w:rsid w:val="00A0555D"/>
    <w:rsid w:val="00A10EC5"/>
    <w:rsid w:val="00A1779F"/>
    <w:rsid w:val="00A30C9F"/>
    <w:rsid w:val="00A35FCF"/>
    <w:rsid w:val="00A47111"/>
    <w:rsid w:val="00A80D85"/>
    <w:rsid w:val="00A81EB0"/>
    <w:rsid w:val="00A82DB1"/>
    <w:rsid w:val="00A87874"/>
    <w:rsid w:val="00A90986"/>
    <w:rsid w:val="00AA64F8"/>
    <w:rsid w:val="00AA701E"/>
    <w:rsid w:val="00AB7156"/>
    <w:rsid w:val="00AC5452"/>
    <w:rsid w:val="00AD1268"/>
    <w:rsid w:val="00AD20C2"/>
    <w:rsid w:val="00AE414E"/>
    <w:rsid w:val="00B0457D"/>
    <w:rsid w:val="00B144D5"/>
    <w:rsid w:val="00B20218"/>
    <w:rsid w:val="00B3200D"/>
    <w:rsid w:val="00B34EAA"/>
    <w:rsid w:val="00B4028A"/>
    <w:rsid w:val="00B54C74"/>
    <w:rsid w:val="00B57D38"/>
    <w:rsid w:val="00B61753"/>
    <w:rsid w:val="00B61DFB"/>
    <w:rsid w:val="00B65880"/>
    <w:rsid w:val="00B872ED"/>
    <w:rsid w:val="00BC6D17"/>
    <w:rsid w:val="00BE03D7"/>
    <w:rsid w:val="00BF05E5"/>
    <w:rsid w:val="00C01671"/>
    <w:rsid w:val="00C0249B"/>
    <w:rsid w:val="00C11C4F"/>
    <w:rsid w:val="00C20CE8"/>
    <w:rsid w:val="00C32DF1"/>
    <w:rsid w:val="00C43E67"/>
    <w:rsid w:val="00C447A8"/>
    <w:rsid w:val="00C4645B"/>
    <w:rsid w:val="00C46778"/>
    <w:rsid w:val="00C539E3"/>
    <w:rsid w:val="00C617BA"/>
    <w:rsid w:val="00C64EA3"/>
    <w:rsid w:val="00C71581"/>
    <w:rsid w:val="00C77D20"/>
    <w:rsid w:val="00C8186F"/>
    <w:rsid w:val="00C85E8A"/>
    <w:rsid w:val="00C868F6"/>
    <w:rsid w:val="00C93259"/>
    <w:rsid w:val="00CA1280"/>
    <w:rsid w:val="00CA472E"/>
    <w:rsid w:val="00CB4059"/>
    <w:rsid w:val="00CC72CD"/>
    <w:rsid w:val="00CD279A"/>
    <w:rsid w:val="00CD6550"/>
    <w:rsid w:val="00CE7FEF"/>
    <w:rsid w:val="00CF0EEA"/>
    <w:rsid w:val="00CF4CAB"/>
    <w:rsid w:val="00CF51CF"/>
    <w:rsid w:val="00CF5C81"/>
    <w:rsid w:val="00D168E2"/>
    <w:rsid w:val="00D308CF"/>
    <w:rsid w:val="00D57838"/>
    <w:rsid w:val="00D64F01"/>
    <w:rsid w:val="00D66911"/>
    <w:rsid w:val="00D73AFC"/>
    <w:rsid w:val="00D862F2"/>
    <w:rsid w:val="00D90588"/>
    <w:rsid w:val="00D930C7"/>
    <w:rsid w:val="00DB15C9"/>
    <w:rsid w:val="00DC52A0"/>
    <w:rsid w:val="00DE0E7F"/>
    <w:rsid w:val="00DE11D7"/>
    <w:rsid w:val="00DE54A8"/>
    <w:rsid w:val="00DE6F99"/>
    <w:rsid w:val="00DF12EF"/>
    <w:rsid w:val="00DF307F"/>
    <w:rsid w:val="00E03F67"/>
    <w:rsid w:val="00E11ACA"/>
    <w:rsid w:val="00E1312B"/>
    <w:rsid w:val="00E13D7E"/>
    <w:rsid w:val="00E1762C"/>
    <w:rsid w:val="00E31700"/>
    <w:rsid w:val="00E319F2"/>
    <w:rsid w:val="00E36F3B"/>
    <w:rsid w:val="00E565F6"/>
    <w:rsid w:val="00E809C6"/>
    <w:rsid w:val="00E87AFC"/>
    <w:rsid w:val="00E87ED9"/>
    <w:rsid w:val="00EB1A7D"/>
    <w:rsid w:val="00EB34DC"/>
    <w:rsid w:val="00EB496C"/>
    <w:rsid w:val="00EC110E"/>
    <w:rsid w:val="00EC5348"/>
    <w:rsid w:val="00ED4533"/>
    <w:rsid w:val="00EE384C"/>
    <w:rsid w:val="00EE46AE"/>
    <w:rsid w:val="00EE6639"/>
    <w:rsid w:val="00F10F34"/>
    <w:rsid w:val="00F14254"/>
    <w:rsid w:val="00F14AA4"/>
    <w:rsid w:val="00F177DE"/>
    <w:rsid w:val="00F368EF"/>
    <w:rsid w:val="00F43A11"/>
    <w:rsid w:val="00F50A5E"/>
    <w:rsid w:val="00F56819"/>
    <w:rsid w:val="00F56B7D"/>
    <w:rsid w:val="00F5740A"/>
    <w:rsid w:val="00F5795A"/>
    <w:rsid w:val="00F6162B"/>
    <w:rsid w:val="00F618FE"/>
    <w:rsid w:val="00F63A45"/>
    <w:rsid w:val="00F70E99"/>
    <w:rsid w:val="00F71675"/>
    <w:rsid w:val="00F7462B"/>
    <w:rsid w:val="00F74FE8"/>
    <w:rsid w:val="00F75880"/>
    <w:rsid w:val="00F82026"/>
    <w:rsid w:val="00F84A6B"/>
    <w:rsid w:val="00F9449D"/>
    <w:rsid w:val="00FA3F05"/>
    <w:rsid w:val="00FA6A10"/>
    <w:rsid w:val="00FB1C85"/>
    <w:rsid w:val="00FB5D35"/>
    <w:rsid w:val="00FB62DC"/>
    <w:rsid w:val="00FB7262"/>
    <w:rsid w:val="00FC158B"/>
    <w:rsid w:val="00FC5D89"/>
    <w:rsid w:val="00FD4FB1"/>
    <w:rsid w:val="00FD5CE7"/>
    <w:rsid w:val="00FD60FC"/>
    <w:rsid w:val="00FE2935"/>
    <w:rsid w:val="00FF2142"/>
    <w:rsid w:val="065F87A4"/>
    <w:rsid w:val="0F0B7C96"/>
    <w:rsid w:val="16FEF1EB"/>
    <w:rsid w:val="199522DB"/>
    <w:rsid w:val="1AB26CE2"/>
    <w:rsid w:val="30F8CF8E"/>
    <w:rsid w:val="3C4353AA"/>
    <w:rsid w:val="43051CE9"/>
    <w:rsid w:val="44AC1829"/>
    <w:rsid w:val="44CB628C"/>
    <w:rsid w:val="4ED9241D"/>
    <w:rsid w:val="50D60747"/>
    <w:rsid w:val="5BA7B8F0"/>
    <w:rsid w:val="62767D8D"/>
    <w:rsid w:val="644BAF58"/>
    <w:rsid w:val="649902FF"/>
    <w:rsid w:val="6C5B133E"/>
    <w:rsid w:val="6FCD357D"/>
    <w:rsid w:val="7005B8F4"/>
    <w:rsid w:val="702F7AE4"/>
    <w:rsid w:val="7953807B"/>
    <w:rsid w:val="7A9F1DA4"/>
    <w:rsid w:val="7F1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061B"/>
  <w15:docId w15:val="{21178870-2F97-495E-B737-A9B1590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DF"/>
    <w:pPr>
      <w:widowControl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Title"/>
    <w:next w:val="BodyText"/>
    <w:link w:val="Heading1Char"/>
    <w:qFormat/>
    <w:rsid w:val="00C01671"/>
    <w:rPr>
      <w:rFonts w:asciiTheme="minorHAnsi" w:hAnsiTheme="minorHAnsi"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671"/>
    <w:rPr>
      <w:rFonts w:eastAsia="Times New Roman" w:cstheme="minorHAnsi"/>
      <w:b/>
      <w:kern w:val="28"/>
      <w:sz w:val="28"/>
      <w:szCs w:val="28"/>
    </w:rPr>
  </w:style>
  <w:style w:type="character" w:styleId="Hyperlink">
    <w:name w:val="Hyperlink"/>
    <w:unhideWhenUsed/>
    <w:rsid w:val="00EE46AE"/>
    <w:rPr>
      <w:color w:val="0000FF"/>
      <w:u w:val="single"/>
    </w:rPr>
  </w:style>
  <w:style w:type="paragraph" w:styleId="BodyText">
    <w:name w:val="Body Text"/>
    <w:link w:val="BodyTextChar"/>
    <w:semiHidden/>
    <w:unhideWhenUsed/>
    <w:rsid w:val="00EE46AE"/>
    <w:pPr>
      <w:spacing w:before="120"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46AE"/>
    <w:rPr>
      <w:rFonts w:ascii="Times New Roman" w:eastAsia="Times New Roman" w:hAnsi="Times New Roman" w:cs="Times New Roman"/>
      <w:szCs w:val="20"/>
    </w:rPr>
  </w:style>
  <w:style w:type="paragraph" w:styleId="Header">
    <w:name w:val="header"/>
    <w:link w:val="HeaderChar"/>
    <w:unhideWhenUsed/>
    <w:rsid w:val="00EE46AE"/>
    <w:pPr>
      <w:spacing w:before="80" w:after="8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46A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E46AE"/>
    <w:pPr>
      <w:keepNext/>
      <w:spacing w:before="360" w:after="60"/>
      <w:outlineLvl w:val="0"/>
    </w:pPr>
    <w:rPr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EE46AE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Step01NumberedCharChar">
    <w:name w:val="Step/01 Numbered Char Char"/>
    <w:link w:val="Step01NumberedChar"/>
    <w:locked/>
    <w:rsid w:val="00EE46AE"/>
    <w:rPr>
      <w:rFonts w:ascii="Arial" w:hAnsi="Arial" w:cs="Arial"/>
      <w:b/>
    </w:rPr>
  </w:style>
  <w:style w:type="paragraph" w:customStyle="1" w:styleId="Step01NumberedChar">
    <w:name w:val="Step/01 Numbered Char"/>
    <w:link w:val="Step01NumberedCharChar"/>
    <w:rsid w:val="00EE46AE"/>
    <w:pPr>
      <w:numPr>
        <w:numId w:val="1"/>
      </w:numPr>
      <w:spacing w:before="120" w:after="0" w:line="240" w:lineRule="auto"/>
    </w:pPr>
    <w:rPr>
      <w:rFonts w:ascii="Arial" w:hAnsi="Arial" w:cs="Arial"/>
      <w:b/>
    </w:rPr>
  </w:style>
  <w:style w:type="paragraph" w:customStyle="1" w:styleId="BodyTextBullet">
    <w:name w:val="Body Text Bullet"/>
    <w:rsid w:val="00EE46AE"/>
    <w:pPr>
      <w:numPr>
        <w:numId w:val="2"/>
      </w:numPr>
      <w:spacing w:before="120" w:after="0" w:line="240" w:lineRule="auto"/>
      <w:ind w:left="1080"/>
    </w:pPr>
    <w:rPr>
      <w:rFonts w:ascii="Times New Roman" w:eastAsia="Times New Roman" w:hAnsi="Times New Roman" w:cs="Times New Roman"/>
      <w:szCs w:val="20"/>
    </w:rPr>
  </w:style>
  <w:style w:type="paragraph" w:customStyle="1" w:styleId="HeaderTitle">
    <w:name w:val="Header Title"/>
    <w:rsid w:val="00EE46A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Step03ExplanationBullet">
    <w:name w:val="Step/03 Explanation Bullet"/>
    <w:rsid w:val="00EE46AE"/>
    <w:pPr>
      <w:numPr>
        <w:ilvl w:val="1"/>
        <w:numId w:val="1"/>
      </w:numPr>
      <w:spacing w:before="120" w:after="0" w:line="240" w:lineRule="auto"/>
      <w:ind w:left="1440"/>
    </w:pPr>
    <w:rPr>
      <w:rFonts w:ascii="Times New Roman" w:eastAsia="Times New Roman" w:hAnsi="Times New Roman" w:cs="Times New Roman"/>
      <w:szCs w:val="20"/>
    </w:rPr>
  </w:style>
  <w:style w:type="paragraph" w:customStyle="1" w:styleId="TableBodyCentered">
    <w:name w:val="Table/Body Centered"/>
    <w:rsid w:val="00EE46AE"/>
    <w:pPr>
      <w:spacing w:before="6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EndSymbol">
    <w:name w:val="End Symbol"/>
    <w:basedOn w:val="BodyText"/>
    <w:rsid w:val="00EE46AE"/>
    <w:pPr>
      <w:ind w:left="0"/>
      <w:jc w:val="center"/>
    </w:pPr>
  </w:style>
  <w:style w:type="paragraph" w:customStyle="1" w:styleId="TableBodyLeftAligned">
    <w:name w:val="Table/Body Left Aligned"/>
    <w:basedOn w:val="TableBodyCentered"/>
    <w:rsid w:val="00EE46AE"/>
    <w:pPr>
      <w:jc w:val="left"/>
    </w:pPr>
  </w:style>
  <w:style w:type="paragraph" w:styleId="Footer">
    <w:name w:val="footer"/>
    <w:basedOn w:val="Normal"/>
    <w:link w:val="FooterChar"/>
    <w:uiPriority w:val="99"/>
    <w:unhideWhenUsed/>
    <w:rsid w:val="00EE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AE"/>
    <w:rPr>
      <w:rFonts w:ascii="Arial" w:eastAsia="Times New Roman" w:hAnsi="Arial" w:cs="Times New Roman"/>
      <w:sz w:val="18"/>
      <w:szCs w:val="20"/>
    </w:rPr>
  </w:style>
  <w:style w:type="paragraph" w:customStyle="1" w:styleId="ListArrow">
    <w:name w:val="List Arrow"/>
    <w:basedOn w:val="Normal"/>
    <w:rsid w:val="00FB5D35"/>
    <w:pPr>
      <w:widowControl/>
      <w:numPr>
        <w:ilvl w:val="1"/>
        <w:numId w:val="3"/>
      </w:numPr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D6B"/>
    <w:pPr>
      <w:ind w:left="720"/>
      <w:contextualSpacing/>
    </w:pPr>
  </w:style>
  <w:style w:type="table" w:styleId="TableGrid">
    <w:name w:val="Table Grid"/>
    <w:basedOn w:val="TableNormal"/>
    <w:uiPriority w:val="39"/>
    <w:rsid w:val="00A8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424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1A0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01671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unhideWhenUsed/>
    <w:rsid w:val="00C01671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9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91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919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DE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0D3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redcrossblood.org/biomedical-services/blood-diagnostic-testing/neutrophil-testing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dcrossblood.org/biomedical-services/blood-diagnostic-testing/neutrophil-testing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C9ACDA25BE42B4644BABD8FA8EC5" ma:contentTypeVersion="2" ma:contentTypeDescription="Create a new document." ma:contentTypeScope="" ma:versionID="10de5a58380cd5299a68017adf225476">
  <xsd:schema xmlns:xsd="http://www.w3.org/2001/XMLSchema" xmlns:xs="http://www.w3.org/2001/XMLSchema" xmlns:p="http://schemas.microsoft.com/office/2006/metadata/properties" xmlns:ns2="078ae6df-970e-4fa6-840a-f9006cd59c52" targetNamespace="http://schemas.microsoft.com/office/2006/metadata/properties" ma:root="true" ma:fieldsID="69029aad6de404a11ce153fab57555cd" ns2:_="">
    <xsd:import namespace="078ae6df-970e-4fa6-840a-f9006cd59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e6df-970e-4fa6-840a-f9006cd5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712E3-0B8C-4035-B329-55A03CC602AA}">
  <ds:schemaRefs>
    <ds:schemaRef ds:uri="http://purl.org/dc/terms/"/>
    <ds:schemaRef ds:uri="http://purl.org/dc/dcmitype/"/>
    <ds:schemaRef ds:uri="078ae6df-970e-4fa6-840a-f9006cd59c5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B71F5-926E-4882-8AAF-53548A30A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76EB8-AC5F-4EDD-B2D3-5C2816EC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e6df-970e-4fa6-840a-f9006cd59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73740-1D3E-4E3C-93EB-AE1D8544B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Neutrophil Laboratory Services</dc:title>
  <dc:subject/>
  <dc:creator>Nickens, Tajuan</dc:creator>
  <cp:keywords/>
  <dc:description/>
  <cp:lastModifiedBy>Hoda, Timothy P.</cp:lastModifiedBy>
  <cp:revision>2</cp:revision>
  <cp:lastPrinted>2019-01-07T23:18:00Z</cp:lastPrinted>
  <dcterms:created xsi:type="dcterms:W3CDTF">2024-07-02T14:28:00Z</dcterms:created>
  <dcterms:modified xsi:type="dcterms:W3CDTF">2024-07-02T14:28:00Z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0x010100061AC9ACDA25BE42B4644BABD8FA8EC5</vt:lpwstr>
  </property>
</Properties>
</file>